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62" w:rsidRPr="008169A3" w:rsidRDefault="00551A62" w:rsidP="00D97DD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6ABC"/>
          <w:kern w:val="36"/>
          <w:sz w:val="40"/>
          <w:szCs w:val="40"/>
          <w:lang w:eastAsia="ru-RU"/>
        </w:rPr>
      </w:pPr>
      <w:r w:rsidRPr="008169A3">
        <w:rPr>
          <w:rFonts w:ascii="Arial" w:eastAsia="Times New Roman" w:hAnsi="Arial" w:cs="Arial"/>
          <w:b/>
          <w:bCs/>
          <w:color w:val="006ABC"/>
          <w:kern w:val="36"/>
          <w:sz w:val="40"/>
          <w:szCs w:val="40"/>
          <w:lang w:eastAsia="ru-RU"/>
        </w:rPr>
        <w:t>Речевое развитие ребенка</w:t>
      </w:r>
    </w:p>
    <w:p w:rsidR="00551A62" w:rsidRPr="00551A62" w:rsidRDefault="00551A62" w:rsidP="00551A62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51A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  </w:t>
      </w:r>
    </w:p>
    <w:p w:rsidR="00551A62" w:rsidRPr="00D97DD7" w:rsidRDefault="00D97DD7" w:rsidP="000262B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Вряд ли кто из родителей может забыть первые слова своего ребенка. Ведь их с нетерпением ждут! Несовершенные, смешные, сотворенные самими малышами, они так дороги родителям, бабушкам, дедушкам. В жизни крохи настал важнейший этап, от которого будет зависеть все его дальнейшее развитие. По мере овладения речью формируются психика ребенка, его мышление, познавательные процессы, общие и специфические способности. Поэтому даже незначительные нарушения речи препятствуют нормальному развитию ребенка, формированию его личностных качеств.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Овладевая речью, малыш какое-то время говорит неправильно - это закономерное, так называемое физиологическое косноязычие. Но всему свое время и своя мера. Когда смешно выговаривает слова маленький ребенок, нас это не волнует, а даже умиляет. Когда же плохо говорит школьник - это уже серьезная причина для беспокойства. Такие дети часто стыдятся своего речевого несовершенства, боятся разговаривать, становятся нервными, раздражительными, необщительными, что приводит к формированию чувства неполноценности, становлению неуживчивого, тяжелого характера. </w:t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Недоразвитие речи в дальнейшем сказывается на процессе чтения и письма. В письменных работах появляется масса орфографических и специфических ошибок, относящихся к нарушениям письменной речи -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. Таким детям необходима срочная помощь логопеда. А поскольку нарушения чтения и письма - вторичные аффективные наслоения, то следует искать первопричину.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Многих родителей волнуют вопросы: Каковы причины речевой патологии? Как вообще должна развиваться речь ребенка? Как не упустить время, когда следует бить тревогу? В традиционной логопедии речевое развитие условно разделено на несколько этапов и может служить для родителей памяткой.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51A62" w:rsidRPr="00D97D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 1,5 до 3 мес.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- «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гуление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», когда малыш изд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ает звуки: а-а-а,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гууу-гуу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э-э-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э,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пфф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буу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51A62" w:rsidRPr="00D97D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 3 до 6 мес.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- так называемая «свирель», тянет малыш звуки, как на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свирельке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играет, поет их: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е-лл-и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агу-ааа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алль-ле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51A62" w:rsidRPr="00D97D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 6 до 9 мес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. - «лепет», не слова, а именно лепет: ба-ба-ба,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па-па-па-па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м-ма-ма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51A62" w:rsidRPr="00D97D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 9 мес. до 1 года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- первые слова и звукоподражания: мама, папа, дай, деда,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ав-ав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муу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51A62" w:rsidRPr="00D97D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 1 года 6 мес. до 1 года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51A62" w:rsidRPr="00D97DD7">
        <w:rPr>
          <w:rFonts w:ascii="Times New Roman" w:hAnsi="Times New Roman" w:cs="Times New Roman"/>
          <w:b/>
          <w:sz w:val="28"/>
          <w:szCs w:val="28"/>
          <w:lang w:eastAsia="ru-RU"/>
        </w:rPr>
        <w:t>9 мес.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- первые предложения: «Ляля бух!», «Мама, дай!»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51A62" w:rsidRPr="00D97D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 1 года 9 мес. до 2 лет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- период стремительного развития речи, когда малыш усваивает 350 слов и более. В это время начинается бурное вторжение в жизнь, интереснейший этап - первые «почемучки», познание жизни через вопросы, обращенные ни к кому-нибудь, а к маме, папе, бабушке, дедушке.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Малыши своими вопросами часто не только удивл</w:t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>яют и умиляют взрослых, но и за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ставляют задуматься: «Откуда у крохи такие вопросы?».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Поэтому не отмахивайтесь от них, отвечайте.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51A62" w:rsidRPr="00D97D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 2 до 3 лет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практически усваивает грамматический строй родного языка. Он склоняет существительные, согласовывает с ними прилагательные, учится правильно употреблять глаголы, местоимения, наречия и другие части речи.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51A62" w:rsidRPr="00D97D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 4 до 5 лет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дети овладевают умением связно рассказывать: они повторяют услышанную сказку, пересказывают содержание любимого мультика, эмоционально и восторженно передают свои впечатления о праздничном утреннике в детском саду, поведают вам о пережитом событии, причем </w:t>
      </w:r>
      <w:proofErr w:type="gram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довольно связно</w:t>
      </w:r>
      <w:proofErr w:type="gram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и последовательно. В это время речь для ребенка становится инструментом познания. Это второй период «почемучек», когда малыш активно вторгается в жизнь, открывая для себя новые предметы и явления.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Итак, к 4-5 годам ребенок знает много слов, правильно употребляет их в речи. Если к 4 годам он не произносит 2-3 трудных звука [</w:t>
      </w:r>
      <w:proofErr w:type="gram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, л, с, щ], то это не страшно, к 5-6 годам звуковую сторону речи можно привести в норму. А вот, если речь его несовершенна, большинство звуков он произносит неверно, да еще запас слов крайне мал, это уже серьезно, и следует немедленно обратиться к логопеду.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7D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551A62" w:rsidRPr="00D97D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Что могло стать причиной нарушения речи?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Причин очень много. Болезни матери в период беременности, последствия трудных родов, осложнения после тяжелых заболеваний ребенка, задержка умственного и физического развития, педагогическая запущенность и, как это ни прискорбно, вредные привычки родителей - алкоголь и наркотики - уж они-то бьют по ребенку без промаха еще до его появления на свет.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Очень часто причины плохой речи кроются в несовершенстве моторики. Эта же причина отразится на процес</w:t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се письма: ребенку трудно будет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научиться </w:t>
      </w:r>
      <w:proofErr w:type="gram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красиво</w:t>
      </w:r>
      <w:proofErr w:type="gram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писать, рисовать, успе</w:t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вать за темпом работы в классе.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На практике бывают случаи, когда у ребенка с нормальным умственным развитием очень плохо развита речь. После сравнительно недолгого общения с ним выясняется, что главная причина речевых нарушений значительное недоразвитие моторики. Источник этих неприятностей один: невнимание взрослых к</w:t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особенностям развития ребенка.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В чем проявляется моторная неловкость такого ребенка? Попросите его собрать «нечаянно» рассыпанные на столе спички, а потом поиграйте: нарисуйте разноцветные шарики, а он пусть дорисует к ним ниточки. И то и другое дается с трудом: он не может собрать спички двумя пальчиками - зажимает их в кулак, напрягаясь и с трудом расслабляя сжатые пальц</w:t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ы.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А вместо ниточек получаются ломаные зигзаги. Попросите ребенка отвести один пальчик в сторону - за ним потянутся остальные. Проверьте подвижность губ, языка - движения неловкие, нечеткие, и ребенок отказывается выполнять движения, потому что быстро устает. А подобные манипуляции шестилетний ребенок должен выполнять свободно.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Что же можно посоветовать? Внимательно следите за ходом речевого развития своего малыша. С момента рождения разговаривайте с ним, пойте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ему. Все ваши действия сопровождайте речью. Умывая ребенка, приговаривайте ласковым, добрым голосом какой-нибудь маленький стишок, например: «Водичка, водичка, умой наше личико» и др. Ведь все мы «родом из детства» и знаем много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, скороговорок. С малышом нужно говорить, не сюсюкая, не искажая слова, не подражая детской речи. Как показали серьезные </w:t>
      </w:r>
      <w:proofErr w:type="spellStart"/>
      <w:proofErr w:type="gram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психо-лингвистические</w:t>
      </w:r>
      <w:proofErr w:type="spellEnd"/>
      <w:proofErr w:type="gram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исследования, обращенная к ребенку неправильная речь малопонятна и вредна для его речевого развития. </w:t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речевой слух ребенка выхватывает лишь куски и чаще всего окончания слова. Вместе с тем, если ребенок надолго остается один на стадии говорения исключительно «детских» слов, то впоследствии в его речи могут отмечаться различные нарушения, связанные с неполным овладением всеми звуками родного языка, замена звуков, их смешение. Ведь сначала неправильно воспринял, затем также неправильно сказал и, наконец, так привык к происшедшей замене, что разницы между тем, как слышит и как произносит, не видит. А в будущем мы имеем такую неприятность, как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аграмматизм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у школьника - «как слышится, так и пишется», а пишется неграмотно.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И еще один очень важный момент - стремительность речевого развития. Этот вариант нарушения нормального развития речи таит в себе о</w:t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пасность возникновения невроза.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В этом случае первые слова детей не только не задерживаются в сроках появления, но, наоборот, опережают все возрастные нормы и сроки речевого развития. Ребенок, едва «перешагнув» годовой рубеж жизни, вдруг начинает говорить почти развернутыми предложениями, с хорошей дикцией, используя сложные, совсем не детские слова. Сколько гордости вызывает у родителей их говорящее чудо! Сначала такие возможности кажутся безграничными, с ним постоянно </w:t>
      </w:r>
      <w:proofErr w:type="gram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разговаривают</w:t>
      </w:r>
      <w:proofErr w:type="gram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и почти круглосуточно говорит он сам. Его учат, много рассказывают, читают, показывают видеофильмы и т.д. И он все понимает, с интересом слушает. И казалось </w:t>
      </w:r>
      <w:proofErr w:type="gram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бы</w:t>
      </w:r>
      <w:proofErr w:type="gram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все идет прекрасно. Но такой малыш почему-то иногда плохо спит, плачет во сне, становится капризным и вялым. Это происходит потому, что еще слабая, неокрепшая нервная система малыша не справляется с потоком информации, свалившейся на его голову. Повышенная возбудимость, ночные страхи, капризы свидетельствуют о том, что нервная система ребенка утомлена, не справляется с информационной нагрузкой. Значит, малышу необходим отдых, свобода от лишних впечатлений, особенно речевых. Для того чтобы предотвратить развитие невроза, нужно больше гулять с ребенком, играть в простые детские игры, учить общаться со сверстниками и ни в коем случае не перегружать информацией.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Теперь поговорим о совершенствовании движений. Мы убедились в том, как тесно связаны между собой устная, письменная речь и движения, о</w:t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собенно мелкая моторика и речь.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Присмотритесь к своим детям: как они зашнуровывают и расшнуровывают обувь, как подбирают мелкие предметы, держат ложку, вилку, умеют ли рисовать, лепить, как работают ножницами; насколько вообще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координированны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их движения. Для детей с несовершенной моторикой можно проводить специальные упражнения: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собирание мелких предметов в коробочку, нанизывание бус, пуговиц на леску, игру в «щелчки» (когда щелчком сбиваются шашки с доски), разукрашивание карт</w:t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>инок в книжках-раскрасках и мно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гие другие игры-упражнения.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Очень важны работы по дому, самообслуживание. Не делайте за ребенка то, что он может сделать сам. Пусть он сделает вкривь, вкось, но сам, своими руками. Многих родителей раздражает </w:t>
      </w:r>
      <w:proofErr w:type="gram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детское</w:t>
      </w:r>
      <w:proofErr w:type="gram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«Я сам!». А зря. Больше учите с ребенком наизусть, очень хорошо, когда он не стесняется декламировать стихи родителям, гостям, выступать на детских праздниках. Ведь это воспитывает в нем уверенность в себе.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  <w:t>Чтобы воспользоваться тем или иным советом, нужно очень внимательно наблюдать за своим малышом, пытаться понять его интересы, знать его характер. А главное - руководствоваться принципом «Не навреди».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  <w:t>Речь ребенка - важная черта его личности. От ее развития зависит, каким он вырастет. И пусть речь будет правильной, красивой и совершенной.</w:t>
      </w:r>
    </w:p>
    <w:p w:rsidR="00D97DD7" w:rsidRDefault="00D97DD7" w:rsidP="00D97DD7">
      <w:pPr>
        <w:pStyle w:val="a5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1270EB" w:rsidRPr="000262BC" w:rsidRDefault="006C3DD7" w:rsidP="00D97DD7">
      <w:pPr>
        <w:pStyle w:val="a5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262BC">
        <w:rPr>
          <w:color w:val="1F497D" w:themeColor="text2"/>
        </w:rPr>
        <w:fldChar w:fldCharType="begin"/>
      </w:r>
      <w:r w:rsidR="00D97DD7" w:rsidRPr="000262BC">
        <w:rPr>
          <w:rFonts w:ascii="Times New Roman" w:hAnsi="Times New Roman" w:cs="Times New Roman"/>
          <w:color w:val="1F497D" w:themeColor="text2"/>
          <w:sz w:val="28"/>
          <w:szCs w:val="28"/>
        </w:rPr>
        <w:instrText xml:space="preserve"> HYPERLINK "http://www.logoped-sfera.ru/" </w:instrText>
      </w:r>
      <w:r w:rsidRPr="000262BC">
        <w:rPr>
          <w:color w:val="1F497D" w:themeColor="text2"/>
        </w:rPr>
        <w:fldChar w:fldCharType="separate"/>
      </w:r>
      <w:r w:rsidR="00E62E6C" w:rsidRPr="000262BC">
        <w:rPr>
          <w:rStyle w:val="a4"/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  <w:t>http://www.logoped-sfera.ru/</w:t>
      </w:r>
      <w:r w:rsidRPr="000262BC">
        <w:rPr>
          <w:rStyle w:val="a4"/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  <w:fldChar w:fldCharType="end"/>
      </w:r>
    </w:p>
    <w:sectPr w:rsidR="001270EB" w:rsidRPr="000262BC" w:rsidSect="006C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C0D"/>
    <w:rsid w:val="000262BC"/>
    <w:rsid w:val="001270EB"/>
    <w:rsid w:val="00551A62"/>
    <w:rsid w:val="005F5C0D"/>
    <w:rsid w:val="006C3DD7"/>
    <w:rsid w:val="008169A3"/>
    <w:rsid w:val="00D97DD7"/>
    <w:rsid w:val="00E6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E6C"/>
    <w:rPr>
      <w:b/>
      <w:bCs/>
    </w:rPr>
  </w:style>
  <w:style w:type="character" w:styleId="a4">
    <w:name w:val="Hyperlink"/>
    <w:basedOn w:val="a0"/>
    <w:uiPriority w:val="99"/>
    <w:semiHidden/>
    <w:unhideWhenUsed/>
    <w:rsid w:val="00E62E6C"/>
    <w:rPr>
      <w:color w:val="0000FF"/>
      <w:u w:val="single"/>
    </w:rPr>
  </w:style>
  <w:style w:type="paragraph" w:styleId="a5">
    <w:name w:val="No Spacing"/>
    <w:uiPriority w:val="1"/>
    <w:qFormat/>
    <w:rsid w:val="00D97D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E6C"/>
    <w:rPr>
      <w:b/>
      <w:bCs/>
    </w:rPr>
  </w:style>
  <w:style w:type="character" w:styleId="a4">
    <w:name w:val="Hyperlink"/>
    <w:basedOn w:val="a0"/>
    <w:uiPriority w:val="99"/>
    <w:semiHidden/>
    <w:unhideWhenUsed/>
    <w:rsid w:val="00E62E6C"/>
    <w:rPr>
      <w:color w:val="0000FF"/>
      <w:u w:val="single"/>
    </w:rPr>
  </w:style>
  <w:style w:type="paragraph" w:styleId="a5">
    <w:name w:val="No Spacing"/>
    <w:uiPriority w:val="1"/>
    <w:qFormat/>
    <w:rsid w:val="00D97D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21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9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0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5520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ashed" w:sz="6" w:space="8" w:color="C3C4C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6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1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5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66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1434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7</cp:revision>
  <dcterms:created xsi:type="dcterms:W3CDTF">2014-11-04T10:28:00Z</dcterms:created>
  <dcterms:modified xsi:type="dcterms:W3CDTF">2015-10-15T15:07:00Z</dcterms:modified>
</cp:coreProperties>
</file>