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"/>
        <w:tblW w:w="0" w:type="auto"/>
        <w:tblLook w:val="04A0"/>
      </w:tblPr>
      <w:tblGrid>
        <w:gridCol w:w="4649"/>
        <w:gridCol w:w="4922"/>
      </w:tblGrid>
      <w:tr w:rsidR="007A2B02" w:rsidRPr="00E40368" w:rsidTr="004B1FE5">
        <w:trPr>
          <w:trHeight w:val="3261"/>
        </w:trPr>
        <w:tc>
          <w:tcPr>
            <w:tcW w:w="4968" w:type="dxa"/>
          </w:tcPr>
          <w:p w:rsidR="007A2B02" w:rsidRDefault="007A2B02" w:rsidP="004B1FE5">
            <w:pPr>
              <w:spacing w:after="120"/>
              <w:jc w:val="center"/>
              <w:rPr>
                <w:color w:val="008000"/>
              </w:rPr>
            </w:pPr>
            <w:r>
              <w:rPr>
                <w:b/>
                <w:bCs/>
                <w:noProof/>
                <w:color w:val="FF8C55"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130810</wp:posOffset>
                  </wp:positionV>
                  <wp:extent cx="2167890" cy="1816100"/>
                  <wp:effectExtent l="19050" t="0" r="381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7890" cy="1816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A2B02" w:rsidRDefault="007A2B02" w:rsidP="004B1FE5">
            <w:pPr>
              <w:spacing w:after="120"/>
              <w:jc w:val="center"/>
              <w:rPr>
                <w:color w:val="008000"/>
              </w:rPr>
            </w:pPr>
          </w:p>
          <w:p w:rsidR="007A2B02" w:rsidRDefault="007A2B02" w:rsidP="004B1FE5">
            <w:pPr>
              <w:spacing w:after="120"/>
              <w:jc w:val="center"/>
              <w:rPr>
                <w:color w:val="008000"/>
              </w:rPr>
            </w:pPr>
          </w:p>
          <w:p w:rsidR="007A2B02" w:rsidRDefault="007A2B02" w:rsidP="004B1FE5">
            <w:pPr>
              <w:spacing w:after="120"/>
              <w:jc w:val="center"/>
              <w:rPr>
                <w:color w:val="008000"/>
              </w:rPr>
            </w:pPr>
          </w:p>
          <w:p w:rsidR="007A2B02" w:rsidRDefault="007A2B02" w:rsidP="004B1FE5">
            <w:pPr>
              <w:spacing w:after="120"/>
              <w:jc w:val="center"/>
              <w:rPr>
                <w:color w:val="008000"/>
              </w:rPr>
            </w:pPr>
          </w:p>
          <w:p w:rsidR="007A2B02" w:rsidRPr="00E40368" w:rsidRDefault="007A2B02" w:rsidP="004B1FE5">
            <w:pPr>
              <w:spacing w:after="120"/>
              <w:jc w:val="center"/>
              <w:rPr>
                <w:color w:val="008000"/>
              </w:rPr>
            </w:pPr>
          </w:p>
        </w:tc>
        <w:tc>
          <w:tcPr>
            <w:tcW w:w="4968" w:type="dxa"/>
          </w:tcPr>
          <w:p w:rsidR="007A2B02" w:rsidRDefault="007A2B02" w:rsidP="004B1FE5">
            <w:pPr>
              <w:spacing w:after="120"/>
              <w:jc w:val="center"/>
              <w:rPr>
                <w:color w:val="008000"/>
                <w:sz w:val="52"/>
                <w:szCs w:val="52"/>
              </w:rPr>
            </w:pPr>
          </w:p>
          <w:p w:rsidR="007A2B02" w:rsidRPr="00E40368" w:rsidRDefault="007A2B02" w:rsidP="004B1FE5">
            <w:pPr>
              <w:spacing w:after="120"/>
              <w:jc w:val="center"/>
              <w:rPr>
                <w:color w:val="FF8C55"/>
                <w:sz w:val="52"/>
                <w:szCs w:val="52"/>
              </w:rPr>
            </w:pPr>
            <w:r w:rsidRPr="00E40368">
              <w:rPr>
                <w:color w:val="008000"/>
                <w:sz w:val="52"/>
                <w:szCs w:val="52"/>
              </w:rPr>
              <w:t>ЛЕТО</w:t>
            </w:r>
            <w:r w:rsidRPr="00E40368">
              <w:rPr>
                <w:color w:val="FF8C55"/>
                <w:sz w:val="52"/>
                <w:szCs w:val="52"/>
              </w:rPr>
              <w:t xml:space="preserve"> И </w:t>
            </w:r>
            <w:r w:rsidRPr="00E40368">
              <w:rPr>
                <w:color w:val="FF0000"/>
                <w:sz w:val="52"/>
                <w:szCs w:val="52"/>
              </w:rPr>
              <w:t>БЕЗОПАСНОСТЬ</w:t>
            </w:r>
          </w:p>
          <w:p w:rsidR="007A2B02" w:rsidRPr="00E40368" w:rsidRDefault="007A2B02" w:rsidP="004B1FE5">
            <w:pPr>
              <w:spacing w:after="120"/>
              <w:jc w:val="center"/>
              <w:rPr>
                <w:rFonts w:ascii="Franklin Gothic Medium" w:hAnsi="Franklin Gothic Medium" w:cs="Arial"/>
                <w:sz w:val="52"/>
                <w:szCs w:val="52"/>
              </w:rPr>
            </w:pPr>
            <w:r w:rsidRPr="00E40368">
              <w:rPr>
                <w:color w:val="FF8C55"/>
                <w:sz w:val="52"/>
                <w:szCs w:val="52"/>
              </w:rPr>
              <w:t>НАШИХ ДЕТЕЙ</w:t>
            </w:r>
          </w:p>
        </w:tc>
      </w:tr>
    </w:tbl>
    <w:p w:rsidR="007A2B02" w:rsidRPr="00A60397" w:rsidRDefault="007A2B02" w:rsidP="007A2B02">
      <w:pPr>
        <w:spacing w:after="120"/>
        <w:jc w:val="right"/>
        <w:rPr>
          <w:rFonts w:eastAsia="Batang"/>
          <w:sz w:val="28"/>
          <w:szCs w:val="52"/>
        </w:rPr>
      </w:pPr>
      <w:r>
        <w:rPr>
          <w:color w:val="008000"/>
          <w:sz w:val="44"/>
          <w:szCs w:val="44"/>
        </w:rPr>
        <w:t xml:space="preserve">    </w:t>
      </w:r>
      <w:r w:rsidRPr="00A60397">
        <w:rPr>
          <w:rFonts w:eastAsia="Batang"/>
          <w:sz w:val="28"/>
          <w:szCs w:val="52"/>
        </w:rPr>
        <w:t xml:space="preserve">Консультацию подготовила </w:t>
      </w:r>
    </w:p>
    <w:p w:rsidR="007A2B02" w:rsidRPr="00A60397" w:rsidRDefault="007A2B02" w:rsidP="007A2B02">
      <w:pPr>
        <w:spacing w:after="120"/>
        <w:jc w:val="right"/>
        <w:rPr>
          <w:rFonts w:eastAsia="Batang"/>
          <w:sz w:val="28"/>
          <w:szCs w:val="52"/>
        </w:rPr>
      </w:pPr>
      <w:r w:rsidRPr="00A60397">
        <w:rPr>
          <w:rFonts w:eastAsia="Batang"/>
          <w:sz w:val="28"/>
          <w:szCs w:val="52"/>
        </w:rPr>
        <w:t xml:space="preserve">старший воспитатель </w:t>
      </w:r>
      <w:proofErr w:type="spellStart"/>
      <w:r w:rsidRPr="00A60397">
        <w:rPr>
          <w:rFonts w:eastAsia="Batang"/>
          <w:sz w:val="28"/>
          <w:szCs w:val="52"/>
        </w:rPr>
        <w:t>Дойникова</w:t>
      </w:r>
      <w:proofErr w:type="spellEnd"/>
      <w:r w:rsidRPr="00A60397">
        <w:rPr>
          <w:rFonts w:eastAsia="Batang"/>
          <w:sz w:val="28"/>
          <w:szCs w:val="52"/>
        </w:rPr>
        <w:t xml:space="preserve"> Е.М.</w:t>
      </w:r>
    </w:p>
    <w:p w:rsidR="007A2B02" w:rsidRPr="00A60397" w:rsidRDefault="007A2B02" w:rsidP="007A2B02">
      <w:pPr>
        <w:spacing w:after="120"/>
        <w:jc w:val="right"/>
        <w:rPr>
          <w:rFonts w:eastAsia="Batang"/>
          <w:sz w:val="28"/>
          <w:szCs w:val="52"/>
        </w:rPr>
      </w:pPr>
      <w:r w:rsidRPr="00A60397">
        <w:rPr>
          <w:rFonts w:eastAsia="Batang"/>
          <w:sz w:val="28"/>
          <w:szCs w:val="52"/>
        </w:rPr>
        <w:t xml:space="preserve"> </w:t>
      </w:r>
      <w:r>
        <w:rPr>
          <w:rFonts w:eastAsia="Batang"/>
          <w:sz w:val="28"/>
          <w:szCs w:val="52"/>
        </w:rPr>
        <w:t>22</w:t>
      </w:r>
      <w:r w:rsidRPr="00A60397">
        <w:rPr>
          <w:rFonts w:eastAsia="Batang"/>
          <w:sz w:val="28"/>
          <w:szCs w:val="52"/>
        </w:rPr>
        <w:t>.06.2017 г</w:t>
      </w:r>
    </w:p>
    <w:p w:rsidR="007A2B02" w:rsidRPr="00A60397" w:rsidRDefault="007A2B02" w:rsidP="007A2B02">
      <w:pPr>
        <w:spacing w:after="120"/>
        <w:rPr>
          <w:color w:val="008000"/>
          <w:sz w:val="22"/>
        </w:rPr>
      </w:pPr>
      <w:r>
        <w:rPr>
          <w:b/>
          <w:bCs/>
          <w:i/>
          <w:color w:val="FF8C55"/>
          <w:sz w:val="28"/>
          <w:szCs w:val="32"/>
          <w:u w:val="single"/>
        </w:rPr>
        <w:t xml:space="preserve"> </w:t>
      </w:r>
      <w:r w:rsidRPr="00A60397">
        <w:rPr>
          <w:b/>
          <w:bCs/>
          <w:i/>
          <w:color w:val="FF8C55"/>
          <w:sz w:val="28"/>
          <w:szCs w:val="32"/>
          <w:u w:val="single"/>
        </w:rPr>
        <w:t>Опасная статистика.</w:t>
      </w:r>
    </w:p>
    <w:p w:rsidR="007A2B02" w:rsidRPr="00A60397" w:rsidRDefault="007A2B02" w:rsidP="007A2B02">
      <w:pPr>
        <w:pStyle w:val="a3"/>
        <w:ind w:left="426" w:right="364"/>
        <w:jc w:val="both"/>
        <w:rPr>
          <w:sz w:val="28"/>
          <w:szCs w:val="32"/>
        </w:rPr>
      </w:pPr>
      <w:r w:rsidRPr="00A60397">
        <w:rPr>
          <w:sz w:val="28"/>
          <w:szCs w:val="32"/>
        </w:rPr>
        <w:t>Особенно "богат" детскими травмами и отравлениями июль. Кроме того, по данным международной статистики, самое вероятное время для несчастного случая - воскресный вечер. Что касается возрастной "группы риска", то наиболее беззащитны дети 1-2-х лет.</w:t>
      </w:r>
    </w:p>
    <w:p w:rsidR="007A2B02" w:rsidRPr="00A60397" w:rsidRDefault="007A2B02" w:rsidP="007A2B02">
      <w:pPr>
        <w:pStyle w:val="a3"/>
        <w:ind w:left="426" w:right="364"/>
        <w:jc w:val="both"/>
        <w:rPr>
          <w:sz w:val="28"/>
          <w:szCs w:val="32"/>
        </w:rPr>
      </w:pPr>
      <w:r w:rsidRPr="00A60397">
        <w:rPr>
          <w:sz w:val="28"/>
          <w:szCs w:val="32"/>
        </w:rPr>
        <w:t>По необъяснимой причине малышей неумолимо притягивают места и предметы, потенциально опасные для здоровья, а иногда и жизни - водоемы, канавы, колючие кусты, ядовитые растения, костры, высокие лестницы и автотрассы с оживленным движением.</w:t>
      </w:r>
    </w:p>
    <w:p w:rsidR="007A2B02" w:rsidRPr="00A60397" w:rsidRDefault="007A2B02" w:rsidP="007A2B02">
      <w:pPr>
        <w:pStyle w:val="a3"/>
        <w:ind w:left="426" w:right="364"/>
        <w:jc w:val="both"/>
        <w:rPr>
          <w:sz w:val="28"/>
          <w:szCs w:val="32"/>
        </w:rPr>
      </w:pPr>
      <w:r w:rsidRPr="00A60397">
        <w:rPr>
          <w:i/>
          <w:iCs/>
          <w:color w:val="008000"/>
          <w:sz w:val="28"/>
          <w:szCs w:val="32"/>
        </w:rPr>
        <w:t>Учитывая все это, родителям надо все время быть начеку, не оставлять ребенка без присмотра. Отправляясь с малышом на отдых, не забудьте взять с собой домашнюю аптечку и его медицинский страховой полис.</w:t>
      </w:r>
    </w:p>
    <w:p w:rsidR="007A2B02" w:rsidRDefault="007A2B02" w:rsidP="007A2B02">
      <w:pPr>
        <w:pStyle w:val="a3"/>
        <w:jc w:val="both"/>
        <w:rPr>
          <w:b/>
          <w:bCs/>
          <w:color w:val="FF8C55"/>
          <w:sz w:val="28"/>
          <w:szCs w:val="28"/>
        </w:rPr>
      </w:pPr>
      <w:r>
        <w:rPr>
          <w:noProof/>
          <w:sz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154940</wp:posOffset>
            </wp:positionV>
            <wp:extent cx="2105025" cy="2221865"/>
            <wp:effectExtent l="0" t="0" r="0" b="0"/>
            <wp:wrapNone/>
            <wp:docPr id="2" name="Рисунок 2" descr="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22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2B02" w:rsidRDefault="007A2B02" w:rsidP="007A2B02">
      <w:pPr>
        <w:pStyle w:val="a3"/>
        <w:jc w:val="both"/>
        <w:rPr>
          <w:b/>
          <w:bCs/>
          <w:color w:val="FF8C55"/>
          <w:sz w:val="28"/>
          <w:szCs w:val="28"/>
        </w:rPr>
      </w:pPr>
    </w:p>
    <w:p w:rsidR="007A2B02" w:rsidRDefault="007A2B02" w:rsidP="007A2B02">
      <w:pPr>
        <w:pStyle w:val="a3"/>
        <w:jc w:val="both"/>
        <w:rPr>
          <w:b/>
          <w:bCs/>
          <w:color w:val="FF8C55"/>
          <w:sz w:val="28"/>
          <w:szCs w:val="28"/>
        </w:rPr>
      </w:pPr>
    </w:p>
    <w:p w:rsidR="007A2B02" w:rsidRDefault="007A2B02" w:rsidP="007A2B02">
      <w:pPr>
        <w:pStyle w:val="a3"/>
        <w:jc w:val="both"/>
        <w:rPr>
          <w:b/>
          <w:bCs/>
          <w:color w:val="FF8C55"/>
          <w:sz w:val="28"/>
          <w:szCs w:val="28"/>
        </w:rPr>
      </w:pPr>
    </w:p>
    <w:p w:rsidR="007A2B02" w:rsidRDefault="007A2B02" w:rsidP="007A2B02">
      <w:pPr>
        <w:pStyle w:val="a3"/>
        <w:jc w:val="both"/>
        <w:rPr>
          <w:b/>
          <w:bCs/>
          <w:color w:val="FF8C55"/>
          <w:sz w:val="28"/>
          <w:szCs w:val="28"/>
        </w:rPr>
      </w:pPr>
    </w:p>
    <w:p w:rsidR="007A2B02" w:rsidRDefault="007A2B02" w:rsidP="007A2B02">
      <w:pPr>
        <w:pStyle w:val="a3"/>
        <w:jc w:val="both"/>
        <w:rPr>
          <w:b/>
          <w:bCs/>
          <w:color w:val="FF8C55"/>
          <w:sz w:val="28"/>
          <w:szCs w:val="28"/>
        </w:rPr>
      </w:pPr>
    </w:p>
    <w:p w:rsidR="007A2B02" w:rsidRDefault="007A2B02" w:rsidP="007A2B02">
      <w:pPr>
        <w:pStyle w:val="a3"/>
        <w:jc w:val="both"/>
        <w:rPr>
          <w:b/>
          <w:bCs/>
          <w:color w:val="FF8C55"/>
          <w:sz w:val="28"/>
          <w:szCs w:val="28"/>
        </w:rPr>
      </w:pPr>
    </w:p>
    <w:p w:rsidR="00AD57F1" w:rsidRDefault="00AD57F1"/>
    <w:sectPr w:rsidR="00AD57F1" w:rsidSect="007A2B02">
      <w:pgSz w:w="11906" w:h="16838"/>
      <w:pgMar w:top="1134" w:right="850" w:bottom="1134" w:left="1701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A2B02"/>
    <w:rsid w:val="007A2B02"/>
    <w:rsid w:val="00AD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2B0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>Krokoz™ Inc.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2017-08-14T17:13:00Z</dcterms:created>
  <dcterms:modified xsi:type="dcterms:W3CDTF">2017-08-14T17:14:00Z</dcterms:modified>
</cp:coreProperties>
</file>