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2E" w:rsidRDefault="00B4712E" w:rsidP="00427BCC">
      <w:pPr>
        <w:shd w:val="clear" w:color="auto" w:fill="FFFFFF"/>
        <w:spacing w:before="120" w:after="120" w:line="240" w:lineRule="auto"/>
        <w:rPr>
          <w:rFonts w:ascii="Arial" w:hAnsi="Arial" w:cs="Arial"/>
          <w:b/>
          <w:bCs/>
          <w:color w:val="252525"/>
          <w:sz w:val="19"/>
          <w:szCs w:val="19"/>
          <w:shd w:val="clear" w:color="auto" w:fill="FFFFFF"/>
        </w:rPr>
      </w:pPr>
    </w:p>
    <w:p w:rsidR="00B4712E" w:rsidRPr="00B4712E" w:rsidRDefault="00B4712E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Cs/>
          <w:color w:val="252525"/>
          <w:sz w:val="44"/>
          <w:szCs w:val="44"/>
          <w:shd w:val="clear" w:color="auto" w:fill="FFFFFF"/>
        </w:rPr>
      </w:pPr>
      <w:r w:rsidRPr="00B4712E">
        <w:rPr>
          <w:rFonts w:ascii="Times New Roman" w:hAnsi="Times New Roman" w:cs="Times New Roman"/>
          <w:bCs/>
          <w:color w:val="252525"/>
          <w:sz w:val="44"/>
          <w:szCs w:val="44"/>
          <w:shd w:val="clear" w:color="auto" w:fill="FFFFFF"/>
        </w:rPr>
        <w:t>МДОУ «Детский сад № 29»</w:t>
      </w:r>
    </w:p>
    <w:p w:rsidR="00B4712E" w:rsidRDefault="00B4712E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52525"/>
          <w:sz w:val="72"/>
          <w:szCs w:val="72"/>
          <w:shd w:val="clear" w:color="auto" w:fill="FFFFFF"/>
        </w:rPr>
      </w:pPr>
    </w:p>
    <w:p w:rsidR="00B4712E" w:rsidRDefault="00B4712E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52525"/>
          <w:sz w:val="72"/>
          <w:szCs w:val="72"/>
          <w:shd w:val="clear" w:color="auto" w:fill="FFFFFF"/>
        </w:rPr>
      </w:pPr>
    </w:p>
    <w:p w:rsidR="00B4712E" w:rsidRDefault="00B4712E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52525"/>
          <w:sz w:val="72"/>
          <w:szCs w:val="72"/>
          <w:shd w:val="clear" w:color="auto" w:fill="FFFFFF"/>
        </w:rPr>
      </w:pPr>
    </w:p>
    <w:p w:rsidR="00B4712E" w:rsidRPr="00B4712E" w:rsidRDefault="00B4712E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color w:val="252525"/>
          <w:sz w:val="72"/>
          <w:szCs w:val="72"/>
          <w:shd w:val="clear" w:color="auto" w:fill="FFFFFF"/>
        </w:rPr>
      </w:pPr>
      <w:r w:rsidRPr="00B4712E">
        <w:rPr>
          <w:rFonts w:ascii="Times New Roman" w:hAnsi="Times New Roman" w:cs="Times New Roman"/>
          <w:b/>
          <w:bCs/>
          <w:i/>
          <w:color w:val="252525"/>
          <w:sz w:val="72"/>
          <w:szCs w:val="72"/>
          <w:shd w:val="clear" w:color="auto" w:fill="FFFFFF"/>
        </w:rPr>
        <w:t>Семинар</w:t>
      </w:r>
    </w:p>
    <w:p w:rsidR="00B4712E" w:rsidRDefault="00B4712E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52525"/>
          <w:sz w:val="72"/>
          <w:szCs w:val="72"/>
          <w:shd w:val="clear" w:color="auto" w:fill="FFFFFF"/>
        </w:rPr>
      </w:pPr>
    </w:p>
    <w:p w:rsidR="00B4712E" w:rsidRDefault="008E7CCB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52525"/>
          <w:sz w:val="72"/>
          <w:szCs w:val="72"/>
          <w:shd w:val="clear" w:color="auto" w:fill="FFFFFF"/>
        </w:rPr>
      </w:pPr>
      <w:r w:rsidRPr="008E7CCB">
        <w:rPr>
          <w:rFonts w:ascii="Times New Roman" w:hAnsi="Times New Roman" w:cs="Times New Roman"/>
          <w:b/>
          <w:bCs/>
          <w:color w:val="252525"/>
          <w:sz w:val="72"/>
          <w:szCs w:val="7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45pt;height:36pt" fillcolor="#369" stroked="f">
            <v:shadow on="t" color="#b2b2b2" opacity="52429f" offset="3pt"/>
            <v:textpath style="font-family:&quot;Times New Roman&quot;;font-weight:bold;v-text-kern:t" trim="t" fitpath="t" string="«Инклюзивное образование в ДОУ "/>
          </v:shape>
        </w:pict>
      </w:r>
      <w:r w:rsidRPr="008E7CCB">
        <w:rPr>
          <w:rFonts w:ascii="Times New Roman" w:hAnsi="Times New Roman" w:cs="Times New Roman"/>
          <w:b/>
          <w:bCs/>
          <w:color w:val="252525"/>
          <w:sz w:val="72"/>
          <w:szCs w:val="72"/>
          <w:shd w:val="clear" w:color="auto" w:fill="FFFFFF"/>
        </w:rPr>
        <w:pict>
          <v:shape id="_x0000_i1026" type="#_x0000_t136" style="width:510.1pt;height:36.7pt" fillcolor="#369" stroked="f">
            <v:shadow on="t" color="#b2b2b2" opacity="52429f" offset="3pt"/>
            <v:textpath style="font-family:&quot;Times New Roman&quot;;font-weight:bold;v-text-kern:t" trim="t" fitpath="t" string="в условиях реализации ФГОС ДО»"/>
          </v:shape>
        </w:pict>
      </w:r>
    </w:p>
    <w:p w:rsidR="00B4712E" w:rsidRDefault="00B4712E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52525"/>
          <w:sz w:val="72"/>
          <w:szCs w:val="72"/>
          <w:shd w:val="clear" w:color="auto" w:fill="FFFFFF"/>
        </w:rPr>
      </w:pPr>
    </w:p>
    <w:p w:rsidR="00B4712E" w:rsidRDefault="00B4712E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52525"/>
          <w:sz w:val="72"/>
          <w:szCs w:val="72"/>
          <w:shd w:val="clear" w:color="auto" w:fill="FFFFFF"/>
        </w:rPr>
      </w:pPr>
    </w:p>
    <w:p w:rsidR="00B4712E" w:rsidRPr="00B4712E" w:rsidRDefault="00B4712E" w:rsidP="00B4712E">
      <w:pPr>
        <w:shd w:val="clear" w:color="auto" w:fill="FFFFFF"/>
        <w:spacing w:before="120" w:after="120" w:line="240" w:lineRule="auto"/>
        <w:jc w:val="right"/>
        <w:rPr>
          <w:rFonts w:ascii="Times New Roman" w:hAnsi="Times New Roman" w:cs="Times New Roman"/>
          <w:bCs/>
          <w:color w:val="252525"/>
          <w:sz w:val="40"/>
          <w:szCs w:val="40"/>
          <w:shd w:val="clear" w:color="auto" w:fill="FFFFFF"/>
        </w:rPr>
      </w:pPr>
      <w:r w:rsidRPr="00B4712E">
        <w:rPr>
          <w:rFonts w:ascii="Times New Roman" w:hAnsi="Times New Roman" w:cs="Times New Roman"/>
          <w:bCs/>
          <w:color w:val="252525"/>
          <w:sz w:val="40"/>
          <w:szCs w:val="40"/>
          <w:shd w:val="clear" w:color="auto" w:fill="FFFFFF"/>
        </w:rPr>
        <w:t xml:space="preserve">Подготовила и провела </w:t>
      </w:r>
    </w:p>
    <w:p w:rsidR="00B4712E" w:rsidRPr="00B4712E" w:rsidRDefault="00B4712E" w:rsidP="00B4712E">
      <w:pPr>
        <w:shd w:val="clear" w:color="auto" w:fill="FFFFFF"/>
        <w:spacing w:before="120" w:after="120" w:line="240" w:lineRule="auto"/>
        <w:jc w:val="right"/>
        <w:rPr>
          <w:rFonts w:ascii="Times New Roman" w:hAnsi="Times New Roman" w:cs="Times New Roman"/>
          <w:bCs/>
          <w:color w:val="252525"/>
          <w:sz w:val="40"/>
          <w:szCs w:val="40"/>
          <w:shd w:val="clear" w:color="auto" w:fill="FFFFFF"/>
        </w:rPr>
      </w:pPr>
      <w:r w:rsidRPr="00B4712E">
        <w:rPr>
          <w:rFonts w:ascii="Times New Roman" w:hAnsi="Times New Roman" w:cs="Times New Roman"/>
          <w:bCs/>
          <w:color w:val="252525"/>
          <w:sz w:val="40"/>
          <w:szCs w:val="40"/>
          <w:shd w:val="clear" w:color="auto" w:fill="FFFFFF"/>
        </w:rPr>
        <w:t xml:space="preserve">ст. воспитатель </w:t>
      </w:r>
      <w:proofErr w:type="spellStart"/>
      <w:r w:rsidRPr="00B4712E">
        <w:rPr>
          <w:rFonts w:ascii="Times New Roman" w:hAnsi="Times New Roman" w:cs="Times New Roman"/>
          <w:bCs/>
          <w:color w:val="252525"/>
          <w:sz w:val="40"/>
          <w:szCs w:val="40"/>
          <w:shd w:val="clear" w:color="auto" w:fill="FFFFFF"/>
        </w:rPr>
        <w:t>Дойникова</w:t>
      </w:r>
      <w:proofErr w:type="spellEnd"/>
      <w:r w:rsidRPr="00B4712E">
        <w:rPr>
          <w:rFonts w:ascii="Times New Roman" w:hAnsi="Times New Roman" w:cs="Times New Roman"/>
          <w:bCs/>
          <w:color w:val="252525"/>
          <w:sz w:val="40"/>
          <w:szCs w:val="40"/>
          <w:shd w:val="clear" w:color="auto" w:fill="FFFFFF"/>
        </w:rPr>
        <w:t xml:space="preserve"> Е.М.</w:t>
      </w:r>
    </w:p>
    <w:p w:rsidR="00B4712E" w:rsidRDefault="00B4712E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52525"/>
          <w:sz w:val="72"/>
          <w:szCs w:val="72"/>
          <w:shd w:val="clear" w:color="auto" w:fill="FFFFFF"/>
        </w:rPr>
      </w:pPr>
    </w:p>
    <w:p w:rsidR="00B4712E" w:rsidRDefault="00B4712E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52525"/>
          <w:sz w:val="72"/>
          <w:szCs w:val="72"/>
          <w:shd w:val="clear" w:color="auto" w:fill="FFFFFF"/>
        </w:rPr>
      </w:pPr>
    </w:p>
    <w:p w:rsidR="00B4712E" w:rsidRPr="00B4712E" w:rsidRDefault="00B4712E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252525"/>
          <w:sz w:val="72"/>
          <w:szCs w:val="72"/>
          <w:shd w:val="clear" w:color="auto" w:fill="FFFFFF"/>
        </w:rPr>
      </w:pPr>
    </w:p>
    <w:p w:rsidR="00B4712E" w:rsidRDefault="00B4712E" w:rsidP="00427BCC">
      <w:pPr>
        <w:shd w:val="clear" w:color="auto" w:fill="FFFFFF"/>
        <w:spacing w:before="120" w:after="120" w:line="240" w:lineRule="auto"/>
        <w:rPr>
          <w:rFonts w:ascii="Arial" w:hAnsi="Arial" w:cs="Arial"/>
          <w:b/>
          <w:bCs/>
          <w:color w:val="252525"/>
          <w:sz w:val="19"/>
          <w:szCs w:val="19"/>
          <w:shd w:val="clear" w:color="auto" w:fill="FFFFFF"/>
        </w:rPr>
      </w:pPr>
    </w:p>
    <w:p w:rsidR="00B4712E" w:rsidRPr="00B4712E" w:rsidRDefault="008F4CC3" w:rsidP="00B471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29 сентября  </w:t>
      </w:r>
      <w:r w:rsidR="00B4712E" w:rsidRPr="00B4712E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2016г</w:t>
      </w:r>
    </w:p>
    <w:p w:rsidR="00427BCC" w:rsidRPr="00B4712E" w:rsidRDefault="00DF0F16" w:rsidP="00427BC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52525"/>
          <w:sz w:val="19"/>
          <w:szCs w:val="19"/>
          <w:shd w:val="clear" w:color="auto" w:fill="FFFFFF"/>
        </w:rPr>
        <w:lastRenderedPageBreak/>
        <w:t xml:space="preserve">  </w:t>
      </w:r>
      <w:r w:rsidR="00474844">
        <w:rPr>
          <w:rFonts w:ascii="Arial" w:hAnsi="Arial" w:cs="Arial"/>
          <w:b/>
          <w:bCs/>
          <w:color w:val="252525"/>
          <w:sz w:val="19"/>
          <w:szCs w:val="19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color w:val="252525"/>
          <w:sz w:val="19"/>
          <w:szCs w:val="19"/>
          <w:shd w:val="clear" w:color="auto" w:fill="FFFFFF"/>
        </w:rPr>
        <w:t xml:space="preserve">  </w:t>
      </w:r>
      <w:r w:rsidR="00427BCC">
        <w:rPr>
          <w:rFonts w:ascii="Arial" w:hAnsi="Arial" w:cs="Arial"/>
          <w:b/>
          <w:bCs/>
          <w:color w:val="252525"/>
          <w:sz w:val="19"/>
          <w:szCs w:val="19"/>
          <w:shd w:val="clear" w:color="auto" w:fill="FFFFFF"/>
        </w:rPr>
        <w:t xml:space="preserve">  </w:t>
      </w:r>
      <w:proofErr w:type="gramStart"/>
      <w:r w:rsidR="00427BCC" w:rsidRPr="00B4712E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Инклюзивное образование</w:t>
      </w:r>
      <w:r w:rsidR="00427BCC" w:rsidRPr="00B4712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427BCC" w:rsidRPr="00B4712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hyperlink r:id="rId6" w:tooltip="Французский язык" w:history="1">
        <w:r w:rsidR="00427BCC" w:rsidRPr="00B4712E">
          <w:rPr>
            <w:rStyle w:val="a4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фр.</w:t>
        </w:r>
      </w:hyperlink>
      <w:r w:rsidR="00427BCC" w:rsidRPr="00B4712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427BCC" w:rsidRPr="00B4712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fr-FR"/>
        </w:rPr>
        <w:t>inclusif</w:t>
      </w:r>
      <w:r w:rsidR="00427BCC" w:rsidRPr="00B4712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-включающий в себя,</w:t>
      </w:r>
      <w:r w:rsidR="00427BCC" w:rsidRPr="00B4712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Латинский язык" w:history="1">
        <w:r w:rsidR="00427BCC" w:rsidRPr="00B4712E">
          <w:rPr>
            <w:rStyle w:val="a4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лат.</w:t>
        </w:r>
      </w:hyperlink>
      <w:r w:rsidR="00427BCC" w:rsidRPr="00B4712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427BCC" w:rsidRPr="00B4712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la-Latn"/>
        </w:rPr>
        <w:t>include</w:t>
      </w:r>
      <w:r w:rsidR="00427BCC" w:rsidRPr="00B4712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-заключаю, включаю, вовлекаю) — один из процессов трансформации</w:t>
      </w:r>
      <w:r w:rsidR="00427BCC" w:rsidRPr="00B4712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Общее образование" w:history="1">
        <w:r w:rsidR="00427BCC" w:rsidRPr="00B4712E">
          <w:rPr>
            <w:rStyle w:val="a4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общего образования</w:t>
        </w:r>
      </w:hyperlink>
      <w:r w:rsidR="00427BCC" w:rsidRPr="00B4712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основанный на понимании, что инвалиды в современном обществе могут (и должны) быть вовлечены в</w:t>
      </w:r>
      <w:r w:rsidR="00427BCC" w:rsidRPr="00B4712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9" w:tooltip="Социум" w:history="1">
        <w:r w:rsidR="00427BCC" w:rsidRPr="00B4712E">
          <w:rPr>
            <w:rStyle w:val="a4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социум</w:t>
        </w:r>
      </w:hyperlink>
      <w:r w:rsidR="00427BCC" w:rsidRPr="00B4712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="00427BCC" w:rsidRPr="00B4712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gramEnd"/>
    </w:p>
    <w:p w:rsidR="00474844" w:rsidRDefault="00DF0F16" w:rsidP="00474844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52525"/>
          <w:sz w:val="19"/>
          <w:szCs w:val="19"/>
          <w:shd w:val="clear" w:color="auto" w:fill="FFFFFF"/>
        </w:rPr>
        <w:t xml:space="preserve"> </w:t>
      </w:r>
      <w:r w:rsidR="00474844">
        <w:rPr>
          <w:b/>
          <w:bCs/>
          <w:color w:val="000000"/>
        </w:rPr>
        <w:t>Инклюзивное образование </w:t>
      </w:r>
      <w:r w:rsidR="00474844">
        <w:rPr>
          <w:color w:val="000000"/>
        </w:rPr>
        <w:t>–</w:t>
      </w:r>
      <w:r w:rsidR="00474844">
        <w:rPr>
          <w:rStyle w:val="apple-converted-space"/>
          <w:color w:val="000000"/>
        </w:rPr>
        <w:t> </w:t>
      </w:r>
      <w:r w:rsidR="00474844">
        <w:rPr>
          <w:color w:val="000000"/>
        </w:rPr>
        <w:t> такая организация процесса обучения, когда все дети, независимо от их физических,</w:t>
      </w:r>
      <w:r w:rsidR="003D1846">
        <w:rPr>
          <w:color w:val="000000"/>
        </w:rPr>
        <w:t xml:space="preserve"> </w:t>
      </w:r>
      <w:r w:rsidR="00474844">
        <w:rPr>
          <w:color w:val="000000"/>
        </w:rPr>
        <w:t xml:space="preserve"> психических</w:t>
      </w:r>
      <w:r w:rsidR="003D1846">
        <w:rPr>
          <w:color w:val="000000"/>
        </w:rPr>
        <w:t xml:space="preserve">, </w:t>
      </w:r>
      <w:r w:rsidR="00474844">
        <w:rPr>
          <w:color w:val="000000"/>
        </w:rPr>
        <w:t xml:space="preserve"> интеллектуальных, культурно-этнических, языковых и иных особенностей, включены в общую систему образования и обучаются по месту жительства в общеобразовательных организациях, которые оказывают необходимую специальную поддержку детям с учетом их возможностей и особых образовательных потребностей.</w:t>
      </w:r>
    </w:p>
    <w:p w:rsidR="00474844" w:rsidRDefault="00474844" w:rsidP="00474844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потребности.</w:t>
      </w:r>
    </w:p>
    <w:p w:rsidR="00427BCC" w:rsidRPr="00E309B2" w:rsidRDefault="00474844" w:rsidP="00427BC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D1846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 xml:space="preserve">     </w:t>
      </w:r>
      <w:r w:rsidR="00427BCC" w:rsidRPr="00E309B2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Восемь принципов инклюзивного образования</w:t>
      </w:r>
      <w:hyperlink r:id="rId10" w:anchor="cite_note-pugachev-1" w:history="1">
        <w:r w:rsidR="00427BCC" w:rsidRPr="00E309B2">
          <w:rPr>
            <w:rFonts w:ascii="Arial" w:eastAsia="Times New Roman" w:hAnsi="Arial" w:cs="Arial"/>
            <w:b/>
            <w:bCs/>
            <w:color w:val="0B0080"/>
            <w:sz w:val="15"/>
            <w:vertAlign w:val="superscript"/>
            <w:lang w:eastAsia="ru-RU"/>
          </w:rPr>
          <w:t>[1]</w:t>
        </w:r>
      </w:hyperlink>
      <w:r w:rsidR="00427BCC" w:rsidRPr="00E309B2">
        <w:rPr>
          <w:rFonts w:ascii="Arial" w:eastAsia="Times New Roman" w:hAnsi="Arial" w:cs="Arial"/>
          <w:b/>
          <w:bCs/>
          <w:color w:val="252525"/>
          <w:sz w:val="19"/>
          <w:szCs w:val="19"/>
          <w:lang w:eastAsia="ru-RU"/>
        </w:rPr>
        <w:t>:</w:t>
      </w:r>
    </w:p>
    <w:p w:rsidR="00427BCC" w:rsidRPr="00E309B2" w:rsidRDefault="00427BCC" w:rsidP="00427BC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309B2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Ценность человека не зависит от его способностей и достижений;</w:t>
      </w:r>
    </w:p>
    <w:p w:rsidR="00427BCC" w:rsidRPr="00E309B2" w:rsidRDefault="00427BCC" w:rsidP="00427BC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309B2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Каждый человек способен чувствовать и думать;</w:t>
      </w:r>
    </w:p>
    <w:p w:rsidR="00427BCC" w:rsidRPr="00E309B2" w:rsidRDefault="00427BCC" w:rsidP="00427BC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309B2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Каждый человек имеет право на общение и на то, чтобы быть услышанным;</w:t>
      </w:r>
    </w:p>
    <w:p w:rsidR="00427BCC" w:rsidRPr="00E309B2" w:rsidRDefault="00427BCC" w:rsidP="00427BC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309B2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Все люди нуждаются друг в друге;</w:t>
      </w:r>
    </w:p>
    <w:p w:rsidR="00427BCC" w:rsidRPr="00E309B2" w:rsidRDefault="00427BCC" w:rsidP="00427BC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309B2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Подлинное образование может осуществляться только в контексте реальных взаимоотношений;</w:t>
      </w:r>
    </w:p>
    <w:p w:rsidR="00427BCC" w:rsidRPr="00E309B2" w:rsidRDefault="00427BCC" w:rsidP="00427BC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309B2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Все люди нуждаются в поддержке и дружбе ровесников;</w:t>
      </w:r>
    </w:p>
    <w:p w:rsidR="00427BCC" w:rsidRPr="00E309B2" w:rsidRDefault="00427BCC" w:rsidP="00427BC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309B2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F70033" w:rsidRPr="00D57216" w:rsidRDefault="00427BCC" w:rsidP="00F7003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E309B2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Разнообразие усиливает все стороны жизни человека.</w:t>
      </w:r>
    </w:p>
    <w:p w:rsidR="00474844" w:rsidRDefault="00474844" w:rsidP="00474844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Нормативно -</w:t>
      </w:r>
      <w:r w:rsidR="0033670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правовое обоснование вопроса.</w:t>
      </w:r>
    </w:p>
    <w:p w:rsidR="00474844" w:rsidRDefault="00474844" w:rsidP="00474844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Положения об инклюзивном образовании закреплены в Российских государственных документах.</w:t>
      </w:r>
    </w:p>
    <w:p w:rsidR="00474844" w:rsidRDefault="00474844" w:rsidP="00474844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В 2008 году Россия подписала </w:t>
      </w:r>
      <w:r w:rsidRPr="0033670D">
        <w:rPr>
          <w:b/>
          <w:i/>
          <w:color w:val="000000"/>
        </w:rPr>
        <w:t>Конвенцию ООН «О правах инвалидов</w:t>
      </w:r>
      <w:r>
        <w:rPr>
          <w:color w:val="000000"/>
        </w:rPr>
        <w:t>». В ст</w:t>
      </w:r>
      <w:r w:rsidR="0033670D">
        <w:rPr>
          <w:color w:val="000000"/>
        </w:rPr>
        <w:t>.24</w:t>
      </w:r>
      <w:r>
        <w:rPr>
          <w:color w:val="000000"/>
        </w:rPr>
        <w:t xml:space="preserve"> Конвенции говорится </w:t>
      </w:r>
      <w:r w:rsidR="0033670D">
        <w:rPr>
          <w:color w:val="000000"/>
        </w:rPr>
        <w:t xml:space="preserve">о </w:t>
      </w:r>
      <w:r>
        <w:rPr>
          <w:color w:val="000000"/>
        </w:rPr>
        <w:t>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474844" w:rsidRDefault="00474844" w:rsidP="00474844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33670D">
        <w:rPr>
          <w:b/>
          <w:i/>
          <w:color w:val="000000"/>
        </w:rPr>
        <w:t>Конституция Российской Федерации</w:t>
      </w:r>
      <w:r>
        <w:rPr>
          <w:color w:val="000000"/>
        </w:rPr>
        <w:t xml:space="preserve"> закрепила равенство прав и свобод граждан. Данное равенство означает, что права и свободы признаются за всеми людьми, в равной мере, не допускается дискриминация в пользовании правами по какому-либо основанию, зависящим от естественных особенностей личности и ее социального статуса.</w:t>
      </w:r>
    </w:p>
    <w:p w:rsidR="00474844" w:rsidRPr="0033670D" w:rsidRDefault="00377D15" w:rsidP="00474844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С 2011 года в России, действует программа </w:t>
      </w:r>
      <w:r w:rsidRPr="0033670D">
        <w:rPr>
          <w:b/>
          <w:i/>
          <w:color w:val="000000"/>
        </w:rPr>
        <w:t>«Доступная среда»,</w:t>
      </w:r>
      <w:r>
        <w:rPr>
          <w:color w:val="000000"/>
        </w:rPr>
        <w:t xml:space="preserve"> цель которой интеграция инвалидов с обществом, создание системы комплексной реабилитации  инвалидов.</w:t>
      </w:r>
    </w:p>
    <w:p w:rsidR="0033670D" w:rsidRPr="0033670D" w:rsidRDefault="0033670D" w:rsidP="00474844">
      <w:pPr>
        <w:pStyle w:val="a3"/>
        <w:rPr>
          <w:b/>
          <w:i/>
          <w:color w:val="000000"/>
        </w:rPr>
      </w:pPr>
      <w:r w:rsidRPr="0033670D">
        <w:rPr>
          <w:b/>
          <w:i/>
          <w:color w:val="000000"/>
        </w:rPr>
        <w:t>Закон «Об образовании»</w:t>
      </w:r>
    </w:p>
    <w:p w:rsidR="00435104" w:rsidRPr="00D57216" w:rsidRDefault="00435104" w:rsidP="00D5721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И</w:t>
      </w:r>
      <w:r w:rsidR="00474844">
        <w:rPr>
          <w:color w:val="000000"/>
        </w:rPr>
        <w:t>нклюзивное образование –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="00474844">
        <w:rPr>
          <w:rStyle w:val="apple-converted-space"/>
          <w:color w:val="000000"/>
        </w:rPr>
        <w:t> </w:t>
      </w:r>
      <w:r w:rsidR="00474844">
        <w:rPr>
          <w:i/>
          <w:iCs/>
          <w:color w:val="000000"/>
        </w:rPr>
        <w:t>(ст.2 п.27 ФЗ №273 «Об образовании»)</w:t>
      </w:r>
    </w:p>
    <w:p w:rsidR="00435104" w:rsidRDefault="00435104" w:rsidP="00474844">
      <w:pPr>
        <w:pStyle w:val="a3"/>
        <w:shd w:val="clear" w:color="auto" w:fill="FDFDF7"/>
        <w:rPr>
          <w:color w:val="000000"/>
        </w:rPr>
      </w:pPr>
      <w:r>
        <w:rPr>
          <w:color w:val="000000"/>
        </w:rPr>
        <w:t>ФГОС ДО</w:t>
      </w:r>
    </w:p>
    <w:p w:rsidR="00474844" w:rsidRPr="00435104" w:rsidRDefault="00474844" w:rsidP="00474844">
      <w:pPr>
        <w:pStyle w:val="a3"/>
        <w:shd w:val="clear" w:color="auto" w:fill="FDFDF7"/>
        <w:rPr>
          <w:rFonts w:ascii="Tahoma" w:hAnsi="Tahoma" w:cs="Tahoma"/>
          <w:color w:val="FF0000"/>
          <w:sz w:val="16"/>
          <w:szCs w:val="16"/>
        </w:rPr>
      </w:pPr>
      <w:r>
        <w:rPr>
          <w:color w:val="000000"/>
        </w:rPr>
        <w:t xml:space="preserve">С 1 января 2014 года был </w:t>
      </w:r>
      <w:r w:rsidR="00435104">
        <w:rPr>
          <w:color w:val="000000"/>
        </w:rPr>
        <w:t xml:space="preserve">введен в действие </w:t>
      </w:r>
      <w:r>
        <w:rPr>
          <w:color w:val="000000"/>
        </w:rPr>
        <w:t xml:space="preserve"> Федеральный государственный образовательный </w:t>
      </w:r>
      <w:r w:rsidRPr="00435104">
        <w:t>стандарт (далее ФГОС) (приказ Министерства образования и науки России от 17.10.2013 № 1155).</w:t>
      </w:r>
      <w:r w:rsidRPr="00435104">
        <w:rPr>
          <w:color w:val="FF0000"/>
        </w:rPr>
        <w:t> </w:t>
      </w:r>
    </w:p>
    <w:p w:rsidR="00D57216" w:rsidRDefault="00435104" w:rsidP="00D57216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474844">
        <w:rPr>
          <w:color w:val="000000"/>
        </w:rPr>
        <w:t xml:space="preserve">В Федеральном Государственном стандарте образования предусмотрена </w:t>
      </w:r>
      <w:r w:rsidR="00474844" w:rsidRPr="00D57216">
        <w:rPr>
          <w:b/>
          <w:i/>
          <w:color w:val="000000"/>
        </w:rPr>
        <w:t>программа коррекционной работы,</w:t>
      </w:r>
      <w:r w:rsidR="00474844">
        <w:rPr>
          <w:color w:val="000000"/>
        </w:rPr>
        <w:t xml:space="preserve"> кот</w:t>
      </w:r>
      <w:r>
        <w:rPr>
          <w:color w:val="000000"/>
        </w:rPr>
        <w:t>орая должна быть направлена на устране</w:t>
      </w:r>
      <w:r w:rsidR="00474844">
        <w:rPr>
          <w:color w:val="000000"/>
        </w:rPr>
        <w:t xml:space="preserve">ние недостатков в физическом и психическом развитии и оказание детям помощи в освоении основной </w:t>
      </w:r>
    </w:p>
    <w:p w:rsidR="00D57216" w:rsidRDefault="00D57216" w:rsidP="00D57216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 xml:space="preserve">Для получения без дискриминации качественного образования детьми с ограниченными возможностями здоровья создаются необходимые </w:t>
      </w:r>
      <w:r w:rsidRPr="00D57216">
        <w:rPr>
          <w:b/>
          <w:i/>
          <w:color w:val="000000"/>
        </w:rPr>
        <w:t>условия для диагностики и коррекции</w:t>
      </w:r>
      <w:r>
        <w:rPr>
          <w:color w:val="000000"/>
        </w:rPr>
        <w:t xml:space="preserve"> нарушений развития и </w:t>
      </w:r>
      <w:r w:rsidRPr="00D57216">
        <w:rPr>
          <w:b/>
          <w:i/>
          <w:color w:val="000000"/>
        </w:rPr>
        <w:t>социальной адаптации</w:t>
      </w:r>
      <w:r>
        <w:rPr>
          <w:color w:val="000000"/>
        </w:rPr>
        <w:t xml:space="preserve">, оказания </w:t>
      </w:r>
      <w:r w:rsidRPr="00D57216">
        <w:rPr>
          <w:b/>
          <w:i/>
          <w:color w:val="000000"/>
        </w:rPr>
        <w:t>ранней коррекционной помощи</w:t>
      </w:r>
      <w:r>
        <w:rPr>
          <w:color w:val="000000"/>
        </w:rPr>
        <w:t xml:space="preserve"> на основе специальных психолого-педагогических подходов и наиболее подходящих для этих детей </w:t>
      </w:r>
      <w:r w:rsidRPr="00D57216">
        <w:rPr>
          <w:b/>
          <w:i/>
          <w:color w:val="000000"/>
        </w:rPr>
        <w:t>языков, методов, способов общения и условий</w:t>
      </w:r>
      <w:r>
        <w:rPr>
          <w:color w:val="000000"/>
        </w:rPr>
        <w:t>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>
        <w:rPr>
          <w:color w:val="000000"/>
        </w:rPr>
        <w:t xml:space="preserve"> посредством организации инклюзивного образования детей с ограниченными возможностями здоровья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(п.3.2.2ФГОС).</w:t>
      </w:r>
    </w:p>
    <w:p w:rsidR="00474844" w:rsidRDefault="00474844" w:rsidP="00474844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474844" w:rsidRPr="00D57216" w:rsidRDefault="00474844" w:rsidP="00474844">
      <w:pPr>
        <w:pStyle w:val="a3"/>
        <w:rPr>
          <w:rFonts w:ascii="Tahoma" w:hAnsi="Tahoma" w:cs="Tahoma"/>
          <w:b/>
          <w:i/>
          <w:sz w:val="16"/>
          <w:szCs w:val="16"/>
        </w:rPr>
      </w:pPr>
      <w:r w:rsidRPr="00D57216">
        <w:rPr>
          <w:b/>
          <w:i/>
        </w:rPr>
        <w:t xml:space="preserve">Задачами ФГОС </w:t>
      </w:r>
      <w:proofErr w:type="gramStart"/>
      <w:r w:rsidRPr="00D57216">
        <w:rPr>
          <w:b/>
          <w:i/>
        </w:rPr>
        <w:t>ДО</w:t>
      </w:r>
      <w:proofErr w:type="gramEnd"/>
      <w:r w:rsidRPr="00D57216">
        <w:rPr>
          <w:b/>
          <w:i/>
        </w:rPr>
        <w:t xml:space="preserve"> </w:t>
      </w:r>
      <w:proofErr w:type="gramStart"/>
      <w:r w:rsidRPr="00D57216">
        <w:rPr>
          <w:b/>
          <w:i/>
        </w:rPr>
        <w:t>в</w:t>
      </w:r>
      <w:proofErr w:type="gramEnd"/>
      <w:r w:rsidRPr="00D57216">
        <w:rPr>
          <w:b/>
          <w:i/>
        </w:rPr>
        <w:t xml:space="preserve"> отношении детей с ОВЗ можно считать:</w:t>
      </w:r>
    </w:p>
    <w:p w:rsidR="00474844" w:rsidRPr="00D57216" w:rsidRDefault="00474844" w:rsidP="00474844">
      <w:pPr>
        <w:pStyle w:val="a3"/>
        <w:rPr>
          <w:rFonts w:ascii="Tahoma" w:hAnsi="Tahoma" w:cs="Tahoma"/>
          <w:sz w:val="16"/>
          <w:szCs w:val="16"/>
        </w:rPr>
      </w:pPr>
      <w:r w:rsidRPr="00D57216">
        <w:t>- охрану и укрепление физического и психического здоровья детей (в том числе эмоционального благополучия);</w:t>
      </w:r>
    </w:p>
    <w:p w:rsidR="00474844" w:rsidRPr="00D57216" w:rsidRDefault="00474844" w:rsidP="00474844">
      <w:pPr>
        <w:pStyle w:val="a3"/>
        <w:rPr>
          <w:rFonts w:ascii="Tahoma" w:hAnsi="Tahoma" w:cs="Tahoma"/>
          <w:sz w:val="16"/>
          <w:szCs w:val="16"/>
        </w:rPr>
      </w:pPr>
      <w:r w:rsidRPr="00D57216">
        <w:t>- обеспечения равных возможностей для полноценного развития каждого ребенка в период дошкольного детства независимо от психофизиологических и других особенностей (в том числе ограниченных возможностей здоровья);</w:t>
      </w:r>
    </w:p>
    <w:p w:rsidR="00474844" w:rsidRPr="00D57216" w:rsidRDefault="00474844" w:rsidP="00474844">
      <w:pPr>
        <w:pStyle w:val="a3"/>
        <w:rPr>
          <w:rFonts w:ascii="Tahoma" w:hAnsi="Tahoma" w:cs="Tahoma"/>
          <w:sz w:val="16"/>
          <w:szCs w:val="16"/>
        </w:rPr>
      </w:pPr>
      <w:r w:rsidRPr="00D57216"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74844" w:rsidRPr="00D57216" w:rsidRDefault="00474844" w:rsidP="00474844">
      <w:pPr>
        <w:pStyle w:val="a3"/>
        <w:rPr>
          <w:rFonts w:ascii="Tahoma" w:hAnsi="Tahoma" w:cs="Tahoma"/>
          <w:sz w:val="16"/>
          <w:szCs w:val="16"/>
        </w:rPr>
      </w:pPr>
      <w:r w:rsidRPr="00D57216">
        <w:t>-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74844" w:rsidRPr="00D57216" w:rsidRDefault="00474844" w:rsidP="00474844">
      <w:pPr>
        <w:pStyle w:val="a3"/>
        <w:rPr>
          <w:rFonts w:ascii="Tahoma" w:hAnsi="Tahoma" w:cs="Tahoma"/>
          <w:sz w:val="16"/>
          <w:szCs w:val="16"/>
        </w:rPr>
      </w:pPr>
      <w:r w:rsidRPr="00D57216">
        <w:t xml:space="preserve">- формирования </w:t>
      </w:r>
      <w:proofErr w:type="spellStart"/>
      <w:r w:rsidRPr="00D57216">
        <w:t>социокультурной</w:t>
      </w:r>
      <w:proofErr w:type="spellEnd"/>
      <w:r w:rsidRPr="00D57216"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710F8C" w:rsidRDefault="00710F8C" w:rsidP="00710F8C">
      <w:pPr>
        <w:pStyle w:val="a3"/>
        <w:jc w:val="center"/>
        <w:rPr>
          <w:b/>
          <w:i/>
        </w:rPr>
      </w:pPr>
      <w:r>
        <w:rPr>
          <w:rFonts w:ascii="Tahoma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5458724" cy="3077647"/>
            <wp:effectExtent l="19050" t="0" r="8626" b="0"/>
            <wp:docPr id="2" name="Рисунок 3" descr="hello_html_m65e25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5e25b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592" cy="307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844" w:rsidRPr="00710F8C" w:rsidRDefault="008A2AAF" w:rsidP="00710F8C">
      <w:pPr>
        <w:pStyle w:val="a3"/>
        <w:jc w:val="center"/>
        <w:rPr>
          <w:rFonts w:ascii="Tahoma" w:hAnsi="Tahoma" w:cs="Tahoma"/>
          <w:b/>
          <w:i/>
          <w:color w:val="FF0000"/>
          <w:sz w:val="16"/>
          <w:szCs w:val="16"/>
        </w:rPr>
      </w:pPr>
      <w:r w:rsidRPr="00710F8C">
        <w:rPr>
          <w:b/>
          <w:i/>
        </w:rPr>
        <w:lastRenderedPageBreak/>
        <w:t>О</w:t>
      </w:r>
      <w:r w:rsidR="00474844" w:rsidRPr="00710F8C">
        <w:rPr>
          <w:b/>
          <w:i/>
        </w:rPr>
        <w:t>сновные направления работы педагогического коллектива в инклюзивной группе</w:t>
      </w:r>
      <w:r w:rsidR="00474844" w:rsidRPr="00710F8C">
        <w:rPr>
          <w:b/>
          <w:i/>
          <w:color w:val="FF0000"/>
        </w:rPr>
        <w:t>:</w:t>
      </w:r>
    </w:p>
    <w:p w:rsidR="00474844" w:rsidRPr="008A2AAF" w:rsidRDefault="00710F8C" w:rsidP="00474844">
      <w:pPr>
        <w:pStyle w:val="a3"/>
        <w:rPr>
          <w:rFonts w:ascii="Tahoma" w:hAnsi="Tahoma" w:cs="Tahoma"/>
          <w:sz w:val="16"/>
          <w:szCs w:val="16"/>
        </w:rPr>
      </w:pPr>
      <w:r>
        <w:t xml:space="preserve">- </w:t>
      </w:r>
      <w:r w:rsidR="00474844" w:rsidRPr="008A2AAF">
        <w:t>диагностика индивидуальных особенностей развития каждого ребенка;</w:t>
      </w:r>
    </w:p>
    <w:p w:rsidR="00474844" w:rsidRPr="008A2AAF" w:rsidRDefault="00710F8C" w:rsidP="00474844">
      <w:pPr>
        <w:pStyle w:val="a3"/>
        <w:rPr>
          <w:rFonts w:ascii="Tahoma" w:hAnsi="Tahoma" w:cs="Tahoma"/>
          <w:sz w:val="16"/>
          <w:szCs w:val="16"/>
        </w:rPr>
      </w:pPr>
      <w:r>
        <w:t xml:space="preserve">- </w:t>
      </w:r>
      <w:r w:rsidR="00474844" w:rsidRPr="008A2AAF">
        <w:t>комплексная оценка ресурсов и дефицитов ребенка для составления индивидуального образовательного маршрута и индивидуальной образовательной программы;</w:t>
      </w:r>
    </w:p>
    <w:p w:rsidR="00474844" w:rsidRPr="008A2AAF" w:rsidRDefault="00710F8C" w:rsidP="00474844">
      <w:pPr>
        <w:pStyle w:val="a3"/>
        <w:rPr>
          <w:rFonts w:ascii="Tahoma" w:hAnsi="Tahoma" w:cs="Tahoma"/>
          <w:sz w:val="16"/>
          <w:szCs w:val="16"/>
        </w:rPr>
      </w:pPr>
      <w:r>
        <w:t xml:space="preserve">- </w:t>
      </w:r>
      <w:r w:rsidR="00474844" w:rsidRPr="008A2AAF">
        <w:t>разработка и реализация конкретных этапов овладения образовательной программой всеми детьми группы, в том числе овладение индивидуальной образовательной программой ребенком с ОВЗ;</w:t>
      </w:r>
    </w:p>
    <w:p w:rsidR="00474844" w:rsidRPr="008A2AAF" w:rsidRDefault="00710F8C" w:rsidP="00474844">
      <w:pPr>
        <w:pStyle w:val="a3"/>
        <w:rPr>
          <w:rFonts w:ascii="Tahoma" w:hAnsi="Tahoma" w:cs="Tahoma"/>
          <w:sz w:val="16"/>
          <w:szCs w:val="16"/>
        </w:rPr>
      </w:pPr>
      <w:r>
        <w:t xml:space="preserve">- </w:t>
      </w:r>
      <w:r w:rsidR="00474844" w:rsidRPr="008A2AAF">
        <w:t>разработка каждым специалистом календарных и тематических планов коррекционно-развивающей работы;</w:t>
      </w:r>
      <w:r w:rsidR="00474844" w:rsidRPr="008A2AAF">
        <w:rPr>
          <w:rStyle w:val="apple-converted-space"/>
        </w:rPr>
        <w:t> </w:t>
      </w:r>
      <w:r w:rsidR="00474844" w:rsidRPr="008A2AAF">
        <w:t>планирование образовательного процесса с учетом индивидуальных образовательных потребностей детей группы;</w:t>
      </w:r>
    </w:p>
    <w:p w:rsidR="00F70033" w:rsidRPr="00710F8C" w:rsidRDefault="00710F8C" w:rsidP="00F70033">
      <w:pPr>
        <w:pStyle w:val="a3"/>
        <w:rPr>
          <w:rFonts w:ascii="Tahoma" w:hAnsi="Tahoma" w:cs="Tahoma"/>
          <w:sz w:val="16"/>
          <w:szCs w:val="16"/>
        </w:rPr>
      </w:pPr>
      <w:r>
        <w:t xml:space="preserve">- </w:t>
      </w:r>
      <w:r w:rsidR="00474844" w:rsidRPr="008A2AAF">
        <w:t>организация совместной жизнедеятельности детей в условиях инклюзивной группы; мониторинг инклюзивного образовательного процесса, создание специальных условий.</w:t>
      </w:r>
    </w:p>
    <w:p w:rsidR="00710F8C" w:rsidRDefault="00A13667" w:rsidP="00F70033">
      <w:pPr>
        <w:pStyle w:val="a3"/>
        <w:rPr>
          <w:color w:val="000000"/>
        </w:rPr>
      </w:pPr>
      <w:r>
        <w:rPr>
          <w:color w:val="000000"/>
        </w:rPr>
        <w:t xml:space="preserve">    </w:t>
      </w:r>
      <w:r w:rsidR="00F70033">
        <w:rPr>
          <w:color w:val="000000"/>
        </w:rPr>
        <w:t xml:space="preserve">Такое образование требует </w:t>
      </w:r>
      <w:r w:rsidR="00F70033" w:rsidRPr="00710F8C">
        <w:rPr>
          <w:b/>
          <w:i/>
          <w:color w:val="000000"/>
        </w:rPr>
        <w:t>постоянного творческого вклада от каждого</w:t>
      </w:r>
      <w:r w:rsidR="00F70033">
        <w:rPr>
          <w:color w:val="000000"/>
        </w:rPr>
        <w:t xml:space="preserve">, в творческий процесс образования включаются все его участники – педагоги, родители, дети, администрация. </w:t>
      </w:r>
    </w:p>
    <w:p w:rsidR="00710F8C" w:rsidRPr="00710F8C" w:rsidRDefault="00F70033" w:rsidP="00F70033">
      <w:pPr>
        <w:pStyle w:val="a3"/>
        <w:rPr>
          <w:i/>
          <w:color w:val="000000"/>
        </w:rPr>
      </w:pPr>
      <w:r w:rsidRPr="00710F8C">
        <w:rPr>
          <w:i/>
          <w:color w:val="000000"/>
        </w:rPr>
        <w:t>Условия, которые есть на сегодняшний день, не достаточны для инклюзии: квалификация кадров, отсутствие нормативной базы, достаточно затратный процесс. Поэтому надо рассматривать современный этап как переходный и двигаться очень медленно, предусматривая каждый шаг, анализируя условия и подбирая средства для реализации инклюзивной практики.</w:t>
      </w:r>
    </w:p>
    <w:p w:rsidR="00F70033" w:rsidRDefault="00F70033" w:rsidP="00F7003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Условия реализации инклюзивной практики в детском саду.</w:t>
      </w:r>
    </w:p>
    <w:p w:rsidR="00F70033" w:rsidRDefault="00F70033" w:rsidP="00F70033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Профессиональная квалификация педагогов и специалистов, реализующих инклюзивный подход</w:t>
      </w:r>
    </w:p>
    <w:p w:rsidR="00F70033" w:rsidRDefault="00F70033" w:rsidP="00F70033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Организация предметно-развивающей среды образовательного процесса</w:t>
      </w:r>
    </w:p>
    <w:p w:rsidR="00F70033" w:rsidRDefault="00F70033" w:rsidP="00F7003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В соответствии с ФГОС ДО большого внимания в образовательной программе должно быть уделено самостоятельной деятельности детей. Для стимуляции детской активности воспитатели могут использовать принципы организации предметно-развивающей среды, изложенные в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F70033" w:rsidRDefault="00F70033" w:rsidP="00F70033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i/>
          <w:iCs/>
          <w:color w:val="000000"/>
        </w:rPr>
        <w:t>Организация отношений между участниками образовательных отношений</w:t>
      </w:r>
    </w:p>
    <w:p w:rsidR="00F70033" w:rsidRDefault="00F70033" w:rsidP="00F70033">
      <w:pPr>
        <w:pStyle w:val="a3"/>
        <w:rPr>
          <w:color w:val="000000"/>
        </w:rPr>
      </w:pPr>
      <w:r>
        <w:rPr>
          <w:color w:val="000000"/>
        </w:rPr>
        <w:t>Эффективно работают</w:t>
      </w:r>
      <w:r w:rsidR="00D47E7A">
        <w:rPr>
          <w:color w:val="000000"/>
        </w:rPr>
        <w:t xml:space="preserve"> все педагоги в содружестве с родителями</w:t>
      </w:r>
      <w:r>
        <w:rPr>
          <w:color w:val="000000"/>
        </w:rPr>
        <w:t xml:space="preserve"> как единая профессиональная команда для достижения общей цели</w:t>
      </w:r>
      <w:r w:rsidR="00D47E7A">
        <w:rPr>
          <w:color w:val="000000"/>
        </w:rPr>
        <w:t xml:space="preserve">  </w:t>
      </w:r>
      <w:r>
        <w:rPr>
          <w:color w:val="000000"/>
        </w:rPr>
        <w:t>и разработк</w:t>
      </w:r>
      <w:r w:rsidR="00D47E7A">
        <w:rPr>
          <w:color w:val="000000"/>
        </w:rPr>
        <w:t>и</w:t>
      </w:r>
      <w:r>
        <w:rPr>
          <w:color w:val="000000"/>
        </w:rPr>
        <w:t xml:space="preserve"> индивидуального образовательного </w:t>
      </w:r>
      <w:r w:rsidR="00D47E7A">
        <w:rPr>
          <w:color w:val="000000"/>
        </w:rPr>
        <w:t>маршрута</w:t>
      </w:r>
      <w:r>
        <w:rPr>
          <w:color w:val="000000"/>
        </w:rPr>
        <w:t xml:space="preserve"> развития ребенка (ИО</w:t>
      </w:r>
      <w:r w:rsidR="00D47E7A">
        <w:rPr>
          <w:color w:val="000000"/>
        </w:rPr>
        <w:t>М</w:t>
      </w:r>
      <w:r>
        <w:rPr>
          <w:color w:val="000000"/>
        </w:rPr>
        <w:t>).</w:t>
      </w:r>
    </w:p>
    <w:p w:rsidR="005F785F" w:rsidRDefault="00041F4B" w:rsidP="00F7003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     </w:t>
      </w:r>
      <w:r w:rsidR="005F785F">
        <w:rPr>
          <w:color w:val="000000"/>
        </w:rPr>
        <w:t xml:space="preserve">Проблема воспитания и обучения детей с ОВЗ в общеобразовательном пространстве требует деликатного и гибкого подхода, так как всеми осознается, что </w:t>
      </w:r>
      <w:r w:rsidR="005F785F" w:rsidRPr="00710F8C">
        <w:rPr>
          <w:b/>
          <w:i/>
          <w:color w:val="000000"/>
        </w:rPr>
        <w:t>не</w:t>
      </w:r>
      <w:r w:rsidRPr="00710F8C">
        <w:rPr>
          <w:b/>
          <w:i/>
          <w:color w:val="000000"/>
        </w:rPr>
        <w:t xml:space="preserve"> </w:t>
      </w:r>
      <w:r w:rsidR="005F785F" w:rsidRPr="00710F8C">
        <w:rPr>
          <w:b/>
          <w:i/>
          <w:color w:val="000000"/>
        </w:rPr>
        <w:t>все дети, имеющие нарушения в развитии</w:t>
      </w:r>
      <w:r w:rsidRPr="00710F8C">
        <w:rPr>
          <w:b/>
          <w:i/>
          <w:color w:val="000000"/>
        </w:rPr>
        <w:t>, могут успешно интегрироваться в среду здоровых сверстников.</w:t>
      </w:r>
      <w:r>
        <w:rPr>
          <w:color w:val="000000"/>
        </w:rPr>
        <w:t xml:space="preserve"> Наличие в</w:t>
      </w:r>
      <w:r w:rsidR="00710F8C">
        <w:rPr>
          <w:color w:val="000000"/>
        </w:rPr>
        <w:t xml:space="preserve"> </w:t>
      </w:r>
      <w:r>
        <w:rPr>
          <w:color w:val="000000"/>
        </w:rPr>
        <w:t xml:space="preserve">группе массового дошкольного учреждения такого ребенка требует к нему </w:t>
      </w:r>
      <w:r w:rsidRPr="00710F8C">
        <w:rPr>
          <w:b/>
          <w:i/>
          <w:color w:val="000000"/>
        </w:rPr>
        <w:t>особого внимания со стороны</w:t>
      </w:r>
      <w:r>
        <w:rPr>
          <w:color w:val="000000"/>
        </w:rPr>
        <w:t xml:space="preserve"> воспитателя, готовности вместе с родителем разделить ответственность за его воспитание и обучение. Это требует от педагога </w:t>
      </w:r>
      <w:r w:rsidRPr="00710F8C">
        <w:rPr>
          <w:b/>
          <w:i/>
          <w:color w:val="000000"/>
        </w:rPr>
        <w:t>новых психологических установок</w:t>
      </w:r>
      <w:r>
        <w:rPr>
          <w:color w:val="000000"/>
        </w:rPr>
        <w:t xml:space="preserve"> на формирование у детей с нарушениями развития умения взаимодействовать в едином детском коллективе. </w:t>
      </w:r>
    </w:p>
    <w:p w:rsidR="00427BCC" w:rsidRDefault="00427BCC" w:rsidP="00427BC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lang w:eastAsia="ru-RU"/>
        </w:rPr>
      </w:pPr>
    </w:p>
    <w:p w:rsidR="00427BCC" w:rsidRPr="005F785F" w:rsidRDefault="00427BCC" w:rsidP="00427BCC">
      <w:pPr>
        <w:shd w:val="clear" w:color="auto" w:fill="FFFFFF"/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78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Положительные следствия инклюзивного образования</w:t>
      </w:r>
    </w:p>
    <w:p w:rsidR="00427BCC" w:rsidRPr="005F785F" w:rsidRDefault="00427BCC" w:rsidP="00427BC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5F785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Для детей с ОВЗ:</w:t>
      </w:r>
      <w:r w:rsidRPr="005F78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участвуют в б</w:t>
      </w:r>
      <w:r w:rsidRPr="005F785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о</w:t>
      </w:r>
      <w:r w:rsidRPr="005F78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льшем количестве взаимодействий со сверстниками и в более продвинутых уровнях игры во время инклюзивных игровых групп, чем во время игры в </w:t>
      </w:r>
      <w:proofErr w:type="spellStart"/>
      <w:r w:rsidRPr="005F78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неинклюзивных</w:t>
      </w:r>
      <w:proofErr w:type="spellEnd"/>
      <w:r w:rsidRPr="005F78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группах</w:t>
      </w:r>
      <w:hyperlink r:id="rId12" w:anchor="cite_note-alekhina-3" w:history="1"/>
      <w:r w:rsidRPr="005F78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r w:rsidR="005F78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5F78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Инклюзивное образование с б</w:t>
      </w:r>
      <w:r w:rsidRPr="005F785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о</w:t>
      </w:r>
      <w:r w:rsidRPr="005F78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льшей вероятностью обеспечивает им доступ к общеобразовательным программам (или их частям, которые дети с ОВЗ могут освоить), оно дает возможность осваивать навыки взаимодействия в естественной среде, позволяет задействовать</w:t>
      </w:r>
      <w:proofErr w:type="gramEnd"/>
      <w:r w:rsidRPr="005F78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групповую </w:t>
      </w:r>
      <w:hyperlink r:id="rId13" w:tooltip="Учебная деятельность" w:history="1">
        <w:r w:rsidRPr="005F78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учебную деятельность</w:t>
        </w:r>
      </w:hyperlink>
      <w:hyperlink r:id="rId14" w:anchor="cite_note-4" w:history="1"/>
      <w:r w:rsidRPr="005F78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F70033" w:rsidRPr="005F785F" w:rsidRDefault="00427BCC" w:rsidP="00427BC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F78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5F785F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Для детей с нормальным развитием:</w:t>
      </w:r>
      <w:r w:rsidRPr="005F78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 инклюзивных группах дети с нормативным развитием имеют более выраженные коммуникативные навыки и ведут себя более активно, чем в группах, состоящих только из нормативно развивающихся сверстников. У них больше знаний о том, что означают "ограниченные возможности", и более высокие баллы по шкалам принятия людей с ограничениями, чем у детей, посещающих обычные группы.</w:t>
      </w:r>
    </w:p>
    <w:p w:rsidR="00F70033" w:rsidRDefault="00F70033" w:rsidP="00F70033">
      <w:pPr>
        <w:pStyle w:val="a3"/>
        <w:numPr>
          <w:ilvl w:val="0"/>
          <w:numId w:val="20"/>
        </w:numPr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Заключительная часть.</w:t>
      </w:r>
    </w:p>
    <w:p w:rsidR="00F70033" w:rsidRDefault="00F70033" w:rsidP="00F7003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Инклюзивное образование предполагает:</w:t>
      </w:r>
    </w:p>
    <w:p w:rsidR="00F70033" w:rsidRDefault="00F70033" w:rsidP="00F7003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- обучение детей с ограниченными возможностями здоровья не в специализированном, а в обычном учебном заведении. При этом они должны получать специализированную помощь;</w:t>
      </w:r>
    </w:p>
    <w:p w:rsidR="00F70033" w:rsidRDefault="00F70033" w:rsidP="00F70033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- вовлечение в образовательный процесс каждого ребенка с помощью образовательной программы, которая соответствует его способностям;</w:t>
      </w:r>
    </w:p>
    <w:p w:rsidR="00427BCC" w:rsidRPr="00041F4B" w:rsidRDefault="00F70033" w:rsidP="00041F4B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- удовлетворение индивидуальных образовательных потребностей, обеспечение специальных условий</w:t>
      </w:r>
      <w:r w:rsidR="00041F4B">
        <w:rPr>
          <w:color w:val="000000"/>
        </w:rPr>
        <w:t>.</w:t>
      </w: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10F8C" w:rsidRDefault="00710F8C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C16E1D" w:rsidRPr="00427BCC" w:rsidRDefault="00F70033" w:rsidP="00427BCC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427BCC">
        <w:rPr>
          <w:b/>
          <w:bCs/>
          <w:color w:val="000000"/>
          <w:sz w:val="28"/>
          <w:szCs w:val="28"/>
        </w:rPr>
        <w:lastRenderedPageBreak/>
        <w:t>Требования к воспитателям и специалистам,</w:t>
      </w:r>
    </w:p>
    <w:p w:rsidR="00F70033" w:rsidRPr="00427BCC" w:rsidRDefault="00F70033" w:rsidP="00427BCC">
      <w:pPr>
        <w:pStyle w:val="a3"/>
        <w:spacing w:before="0" w:before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427BC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7BCC">
        <w:rPr>
          <w:b/>
          <w:bCs/>
          <w:color w:val="000000"/>
          <w:sz w:val="28"/>
          <w:szCs w:val="28"/>
        </w:rPr>
        <w:t>работающим</w:t>
      </w:r>
      <w:proofErr w:type="gramEnd"/>
      <w:r w:rsidRPr="00427BCC">
        <w:rPr>
          <w:b/>
          <w:bCs/>
          <w:color w:val="000000"/>
          <w:sz w:val="28"/>
          <w:szCs w:val="28"/>
        </w:rPr>
        <w:t xml:space="preserve"> в группе, которую посещает ребенок с ОВЗ: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Знают теории развития детей, владеют разнообразными методами обучения и воспитания.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Используют свои знания о развитии детей, а также свои взаимоотношения с детьми и их семьями для того, чтобы понять и оценить многообразие детей в каждой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группе</w:t>
      </w:r>
      <w:proofErr w:type="gramEnd"/>
      <w:r>
        <w:rPr>
          <w:color w:val="000000"/>
        </w:rPr>
        <w:t xml:space="preserve"> и учесть уникальные потребности и потенциальные возможности каждого ребенка.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Обеспечивают обучение и воспитание и модифицируют его таким образом, чтобы удовлетворять различные потребности детей.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Способствуют развитию положительной самооценки детей.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Разговаривают с детьми дружелюбно, вежливо и уважительно, обращаясь к ним по именам.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Знают сильные стороны личности каждого ребенка и его достижения на протяжении времени; ежедневно выявляют индивидуальные навыки и достижения каждого ребенка и хвалят его за это, заботясь о том, чтобы получили признание достижения каждого ребенка.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Поддерживают позитивное взаимодействие с родителями.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Сообщают семьям о достижениях их детей (например, в письмах, по телефону и т.п.).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Педагоги способствуют индивидуальному росту в соответствии с собственным темпом развития каждого ребенка.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Ко всем детям обращаются с равным уважением и вниманием.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Предоставляют детям равные возможности принимать участие во всех видах занятий.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Предоставляют детям возможность выбора вида активности и время для самостоятельной работы в группах. Направляют и стимулируют процесс саморегулирования у детей, предоставляя им материалы, время и место для выбора и планирования их собственных занятий.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Способствуют тому, чтобы дети были вовлечены в организацию праздников, выставок, спортивных состязаний, экскурсий, выпуска газет и других занятий.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Создают для детей условия безопасности: через организацию четкого ритма распорядка дня, недели, месяца, года, создание и исполнение ритуалов группы.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Стимулируют атмосферу взаимной заботы и помощи.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Демонстрируют и формируют отношение сочувствия и позитивные способы общения, в том числе и в процессе разрешения проблем и конфликтов.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Вовлекают детей в процесс выработки ясных и понятных требований и правил к поведению.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Ясно формулируют свои ожидания от детей.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Используют ситуации в жизни детского сада, чтобы помочь детям видеть дискриминацию, предубеждения и стереотипы, а также обсуждают этические аспекты неравенства.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Создают ситуации и пользуются возможностями для того, чтобы дети практиковались в достижении компромиссов и создании консенсуса.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Применяют принципы честности и равноправия, когда разделяют детей на группы, когда хвалят их за умения, усилия и достигнутые результаты.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Создают ситуации, когда дети сотрудничают друг с другом, выполняют что-либо по очереди и помогают друг другу для достижения положительного результата.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Предоставляют детям возможность отвечать за что-то в группе («дежурные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>...»).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Организуют активность детей во время таких занятий, как забота о растениях, животных, организация обеда, регулирование занятий на приусадебной площадке и т.п.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Используют естественные и образовательные ситуации для развития социальных навыков (напр., выражения чувств, соблюдение очередности и т.п. через драматические игры, проектную деятельность, изготовление кукол для кукольного театра, рисование, живопись и т.д.).</w:t>
      </w:r>
    </w:p>
    <w:p w:rsidR="00F70033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Демонстрируют желательное поведение в различных ситуациях.</w:t>
      </w:r>
    </w:p>
    <w:p w:rsidR="00474844" w:rsidRPr="00427BCC" w:rsidRDefault="00F70033" w:rsidP="00427BCC">
      <w:pPr>
        <w:pStyle w:val="a3"/>
        <w:numPr>
          <w:ilvl w:val="0"/>
          <w:numId w:val="21"/>
        </w:numPr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Используют различные виды деятельности, которые соответствуют уровню развития детей, чтобы вовлечь детей в активное обучение, имеющее для детей </w:t>
      </w:r>
      <w:proofErr w:type="spellStart"/>
      <w:r>
        <w:rPr>
          <w:color w:val="000000"/>
        </w:rPr>
        <w:t>смыс</w:t>
      </w:r>
      <w:proofErr w:type="spellEnd"/>
    </w:p>
    <w:sectPr w:rsidR="00474844" w:rsidRPr="00427BCC" w:rsidSect="00B4712E">
      <w:pgSz w:w="11906" w:h="16838"/>
      <w:pgMar w:top="851" w:right="850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CB6"/>
    <w:multiLevelType w:val="multilevel"/>
    <w:tmpl w:val="43F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717D0"/>
    <w:multiLevelType w:val="multilevel"/>
    <w:tmpl w:val="68E2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402D0"/>
    <w:multiLevelType w:val="multilevel"/>
    <w:tmpl w:val="4D9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34A33"/>
    <w:multiLevelType w:val="multilevel"/>
    <w:tmpl w:val="B4E0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E5F7D"/>
    <w:multiLevelType w:val="multilevel"/>
    <w:tmpl w:val="1866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73138"/>
    <w:multiLevelType w:val="multilevel"/>
    <w:tmpl w:val="EB8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B507A"/>
    <w:multiLevelType w:val="multilevel"/>
    <w:tmpl w:val="43880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F2609"/>
    <w:multiLevelType w:val="multilevel"/>
    <w:tmpl w:val="A8D818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35A8C"/>
    <w:multiLevelType w:val="multilevel"/>
    <w:tmpl w:val="F5A8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89240D"/>
    <w:multiLevelType w:val="multilevel"/>
    <w:tmpl w:val="83F26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B36EF"/>
    <w:multiLevelType w:val="multilevel"/>
    <w:tmpl w:val="0D8C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5B7747"/>
    <w:multiLevelType w:val="multilevel"/>
    <w:tmpl w:val="6CB8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F62149"/>
    <w:multiLevelType w:val="multilevel"/>
    <w:tmpl w:val="4168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51EF2"/>
    <w:multiLevelType w:val="multilevel"/>
    <w:tmpl w:val="D52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377134"/>
    <w:multiLevelType w:val="multilevel"/>
    <w:tmpl w:val="3092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6701EF"/>
    <w:multiLevelType w:val="multilevel"/>
    <w:tmpl w:val="A258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5F2A65"/>
    <w:multiLevelType w:val="multilevel"/>
    <w:tmpl w:val="3F54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C17137"/>
    <w:multiLevelType w:val="hybridMultilevel"/>
    <w:tmpl w:val="C160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662A6"/>
    <w:multiLevelType w:val="multilevel"/>
    <w:tmpl w:val="999EE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E64B07"/>
    <w:multiLevelType w:val="multilevel"/>
    <w:tmpl w:val="1892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14A4F"/>
    <w:multiLevelType w:val="multilevel"/>
    <w:tmpl w:val="01D6C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3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20"/>
  </w:num>
  <w:num w:numId="10">
    <w:abstractNumId w:val="14"/>
  </w:num>
  <w:num w:numId="11">
    <w:abstractNumId w:val="1"/>
  </w:num>
  <w:num w:numId="12">
    <w:abstractNumId w:val="11"/>
  </w:num>
  <w:num w:numId="13">
    <w:abstractNumId w:val="16"/>
  </w:num>
  <w:num w:numId="14">
    <w:abstractNumId w:val="12"/>
  </w:num>
  <w:num w:numId="15">
    <w:abstractNumId w:val="3"/>
  </w:num>
  <w:num w:numId="16">
    <w:abstractNumId w:val="8"/>
  </w:num>
  <w:num w:numId="17">
    <w:abstractNumId w:val="19"/>
  </w:num>
  <w:num w:numId="18">
    <w:abstractNumId w:val="2"/>
  </w:num>
  <w:num w:numId="19">
    <w:abstractNumId w:val="5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09B2"/>
    <w:rsid w:val="00041F4B"/>
    <w:rsid w:val="000C0654"/>
    <w:rsid w:val="000D459B"/>
    <w:rsid w:val="00107463"/>
    <w:rsid w:val="002212D2"/>
    <w:rsid w:val="002C5C1E"/>
    <w:rsid w:val="0033670D"/>
    <w:rsid w:val="00377D15"/>
    <w:rsid w:val="003D1846"/>
    <w:rsid w:val="00427BC3"/>
    <w:rsid w:val="00427BCC"/>
    <w:rsid w:val="00435104"/>
    <w:rsid w:val="004358F5"/>
    <w:rsid w:val="00474844"/>
    <w:rsid w:val="004B7EB3"/>
    <w:rsid w:val="005448E4"/>
    <w:rsid w:val="005F785F"/>
    <w:rsid w:val="006112EB"/>
    <w:rsid w:val="00710F8C"/>
    <w:rsid w:val="0075100C"/>
    <w:rsid w:val="007A3275"/>
    <w:rsid w:val="008A2AAF"/>
    <w:rsid w:val="008E7CCB"/>
    <w:rsid w:val="008F4CC3"/>
    <w:rsid w:val="00A13667"/>
    <w:rsid w:val="00A44989"/>
    <w:rsid w:val="00B4712E"/>
    <w:rsid w:val="00B830D1"/>
    <w:rsid w:val="00C16E1D"/>
    <w:rsid w:val="00D47E7A"/>
    <w:rsid w:val="00D57216"/>
    <w:rsid w:val="00DE7A59"/>
    <w:rsid w:val="00DF0F16"/>
    <w:rsid w:val="00E309B2"/>
    <w:rsid w:val="00F7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9B"/>
  </w:style>
  <w:style w:type="paragraph" w:styleId="3">
    <w:name w:val="heading 3"/>
    <w:basedOn w:val="a"/>
    <w:link w:val="30"/>
    <w:uiPriority w:val="9"/>
    <w:qFormat/>
    <w:rsid w:val="00DF0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09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F0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DF0F16"/>
  </w:style>
  <w:style w:type="character" w:customStyle="1" w:styleId="mw-editsection">
    <w:name w:val="mw-editsection"/>
    <w:basedOn w:val="a0"/>
    <w:rsid w:val="00DF0F16"/>
  </w:style>
  <w:style w:type="character" w:customStyle="1" w:styleId="mw-editsection-bracket">
    <w:name w:val="mw-editsection-bracket"/>
    <w:basedOn w:val="a0"/>
    <w:rsid w:val="00DF0F16"/>
  </w:style>
  <w:style w:type="character" w:customStyle="1" w:styleId="mw-editsection-divider">
    <w:name w:val="mw-editsection-divider"/>
    <w:basedOn w:val="a0"/>
    <w:rsid w:val="00DF0F16"/>
  </w:style>
  <w:style w:type="character" w:customStyle="1" w:styleId="apple-converted-space">
    <w:name w:val="apple-converted-space"/>
    <w:basedOn w:val="a0"/>
    <w:rsid w:val="00DF0F16"/>
  </w:style>
  <w:style w:type="paragraph" w:styleId="a5">
    <w:name w:val="Balloon Text"/>
    <w:basedOn w:val="a"/>
    <w:link w:val="a6"/>
    <w:uiPriority w:val="99"/>
    <w:semiHidden/>
    <w:unhideWhenUsed/>
    <w:rsid w:val="00F7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9%D0%B5%D0%B5_%D0%BE%D0%B1%D1%80%D0%B0%D0%B7%D0%BE%D0%B2%D0%B0%D0%BD%D0%B8%D0%B5" TargetMode="External"/><Relationship Id="rId13" Type="http://schemas.openxmlformats.org/officeDocument/2006/relationships/hyperlink" Target="https://ru.wikipedia.org/wiki/%D0%A3%D1%87%D0%B5%D0%B1%D0%BD%D0%B0%D1%8F_%D0%B4%D0%B5%D1%8F%D1%82%D0%B5%D0%BB%D1%8C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1%86%D0%B8%D1%83%D0%BC" TargetMode="External"/><Relationship Id="rId14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0EB3-00B5-4975-A2D2-8747595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6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2016-11-18T10:59:00Z</cp:lastPrinted>
  <dcterms:created xsi:type="dcterms:W3CDTF">2016-11-16T10:04:00Z</dcterms:created>
  <dcterms:modified xsi:type="dcterms:W3CDTF">2017-02-16T15:23:00Z</dcterms:modified>
</cp:coreProperties>
</file>